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40" w:rsidRPr="00EB0C86" w:rsidRDefault="003F6740">
      <w:pPr>
        <w:pStyle w:val="Title"/>
        <w:rPr>
          <w:rFonts w:cs="Arial"/>
          <w:sz w:val="22"/>
          <w:szCs w:val="22"/>
        </w:rPr>
      </w:pPr>
      <w:r w:rsidRPr="00EB0C86">
        <w:rPr>
          <w:rFonts w:cs="Arial"/>
          <w:sz w:val="22"/>
          <w:szCs w:val="22"/>
        </w:rPr>
        <w:t>MINUTES OF THE PARISH COUNCIL MEETING HELD</w:t>
      </w:r>
    </w:p>
    <w:p w:rsidR="003F6740" w:rsidRPr="00EB0C86" w:rsidRDefault="001926ED" w:rsidP="006D3896">
      <w:pPr>
        <w:jc w:val="both"/>
        <w:rPr>
          <w:rFonts w:ascii="Arial" w:hAnsi="Arial" w:cs="Arial"/>
          <w:b/>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00EB0C86">
        <w:rPr>
          <w:rFonts w:ascii="Arial" w:hAnsi="Arial" w:cs="Arial"/>
          <w:b/>
          <w:sz w:val="22"/>
          <w:szCs w:val="22"/>
        </w:rPr>
        <w:t>IN THE COMMUNITY</w:t>
      </w:r>
      <w:r w:rsidR="00F4410A" w:rsidRPr="00EB0C86">
        <w:rPr>
          <w:rFonts w:ascii="Arial" w:hAnsi="Arial" w:cs="Arial"/>
          <w:b/>
          <w:sz w:val="22"/>
          <w:szCs w:val="22"/>
        </w:rPr>
        <w:t xml:space="preserve"> </w:t>
      </w:r>
      <w:r w:rsidR="00A37607">
        <w:rPr>
          <w:rFonts w:ascii="Arial" w:hAnsi="Arial" w:cs="Arial"/>
          <w:b/>
          <w:sz w:val="22"/>
          <w:szCs w:val="22"/>
        </w:rPr>
        <w:t>3 September</w:t>
      </w:r>
      <w:r w:rsidR="008936E4" w:rsidRPr="00EB0C86">
        <w:rPr>
          <w:rFonts w:ascii="Arial" w:hAnsi="Arial" w:cs="Arial"/>
          <w:b/>
          <w:sz w:val="22"/>
          <w:szCs w:val="22"/>
        </w:rPr>
        <w:t xml:space="preserve"> 2018</w:t>
      </w:r>
    </w:p>
    <w:p w:rsidR="003F6740" w:rsidRPr="00EB0C86" w:rsidRDefault="003F6740">
      <w:pPr>
        <w:jc w:val="center"/>
        <w:rPr>
          <w:rFonts w:ascii="Arial" w:hAnsi="Arial" w:cs="Arial"/>
          <w:b/>
          <w:sz w:val="22"/>
          <w:szCs w:val="22"/>
        </w:rPr>
      </w:pPr>
    </w:p>
    <w:p w:rsidR="00803014" w:rsidRPr="00EB0C86" w:rsidRDefault="003F6740" w:rsidP="00803014">
      <w:pPr>
        <w:rPr>
          <w:rFonts w:ascii="Arial" w:hAnsi="Arial" w:cs="Arial"/>
          <w:sz w:val="22"/>
          <w:szCs w:val="22"/>
        </w:rPr>
      </w:pPr>
      <w:r w:rsidRPr="00EB0C86">
        <w:rPr>
          <w:rFonts w:ascii="Arial" w:hAnsi="Arial" w:cs="Arial"/>
          <w:b/>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00EB0C86">
        <w:rPr>
          <w:rFonts w:ascii="Arial" w:hAnsi="Arial" w:cs="Arial"/>
          <w:b/>
          <w:sz w:val="22"/>
          <w:szCs w:val="22"/>
        </w:rPr>
        <w:t>Chairman</w:t>
      </w:r>
      <w:r w:rsidR="00F32EA4" w:rsidRPr="00EB0C86">
        <w:rPr>
          <w:rFonts w:ascii="Arial" w:hAnsi="Arial" w:cs="Arial"/>
          <w:sz w:val="22"/>
          <w:szCs w:val="22"/>
        </w:rPr>
        <w:t xml:space="preserve"> </w:t>
      </w:r>
      <w:r w:rsidR="00F4410A" w:rsidRPr="00EB0C86">
        <w:rPr>
          <w:rFonts w:ascii="Arial" w:hAnsi="Arial" w:cs="Arial"/>
          <w:sz w:val="22"/>
          <w:szCs w:val="22"/>
        </w:rPr>
        <w:t>J. Metcalfe</w:t>
      </w:r>
      <w:r w:rsidR="00C52AD8" w:rsidRPr="00EB0C86">
        <w:rPr>
          <w:rFonts w:ascii="Arial" w:hAnsi="Arial" w:cs="Arial"/>
          <w:sz w:val="22"/>
          <w:szCs w:val="22"/>
        </w:rPr>
        <w:tab/>
      </w:r>
      <w:r w:rsidR="00EE7DF8" w:rsidRPr="00EB0C86">
        <w:rPr>
          <w:rFonts w:ascii="Arial" w:hAnsi="Arial" w:cs="Arial"/>
          <w:b/>
          <w:sz w:val="22"/>
          <w:szCs w:val="22"/>
        </w:rPr>
        <w:tab/>
      </w:r>
      <w:r w:rsidR="00490D15" w:rsidRPr="00EB0C86">
        <w:rPr>
          <w:rFonts w:ascii="Arial" w:hAnsi="Arial" w:cs="Arial"/>
          <w:sz w:val="22"/>
          <w:szCs w:val="22"/>
        </w:rPr>
        <w:t xml:space="preserve">Cllr. </w:t>
      </w:r>
      <w:r w:rsidR="00194287" w:rsidRPr="00EB0C86">
        <w:rPr>
          <w:rFonts w:ascii="Arial" w:hAnsi="Arial" w:cs="Arial"/>
          <w:sz w:val="22"/>
          <w:szCs w:val="22"/>
        </w:rPr>
        <w:t>J. McKenzie</w:t>
      </w:r>
      <w:r w:rsidR="00433684" w:rsidRPr="00EB0C86">
        <w:rPr>
          <w:rFonts w:ascii="Arial" w:hAnsi="Arial" w:cs="Arial"/>
          <w:sz w:val="22"/>
          <w:szCs w:val="22"/>
        </w:rPr>
        <w:tab/>
      </w:r>
    </w:p>
    <w:p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3142E4" w:rsidRPr="00EB0C86">
        <w:rPr>
          <w:rFonts w:ascii="Arial" w:hAnsi="Arial" w:cs="Arial"/>
          <w:sz w:val="22"/>
          <w:szCs w:val="22"/>
        </w:rPr>
        <w:t>Cllr. D. McGonnigal</w:t>
      </w:r>
      <w:r w:rsidR="00F32EA4" w:rsidRPr="00EB0C86">
        <w:rPr>
          <w:rFonts w:ascii="Arial" w:hAnsi="Arial" w:cs="Arial"/>
          <w:sz w:val="22"/>
          <w:szCs w:val="22"/>
        </w:rPr>
        <w:tab/>
      </w:r>
      <w:r w:rsidR="003142E4" w:rsidRPr="00EB0C86">
        <w:rPr>
          <w:rFonts w:ascii="Arial" w:hAnsi="Arial" w:cs="Arial"/>
          <w:sz w:val="22"/>
          <w:szCs w:val="22"/>
        </w:rPr>
        <w:tab/>
      </w:r>
      <w:r w:rsidR="004F6D93" w:rsidRPr="00EB0C86">
        <w:rPr>
          <w:rFonts w:ascii="Arial" w:hAnsi="Arial" w:cs="Arial"/>
          <w:sz w:val="22"/>
          <w:szCs w:val="22"/>
        </w:rPr>
        <w:t>Cllr. A. Weller</w:t>
      </w:r>
      <w:r w:rsidR="00135CE8" w:rsidRPr="00EB0C86">
        <w:rPr>
          <w:rFonts w:ascii="Arial" w:hAnsi="Arial" w:cs="Arial"/>
          <w:sz w:val="22"/>
          <w:szCs w:val="22"/>
        </w:rPr>
        <w:tab/>
      </w:r>
      <w:r w:rsidR="003C4BD2" w:rsidRPr="00EB0C86">
        <w:rPr>
          <w:rFonts w:ascii="Arial" w:hAnsi="Arial" w:cs="Arial"/>
          <w:sz w:val="22"/>
          <w:szCs w:val="22"/>
        </w:rPr>
        <w:tab/>
      </w:r>
      <w:r w:rsidR="00135CE8" w:rsidRPr="00EB0C86">
        <w:rPr>
          <w:rFonts w:ascii="Arial" w:hAnsi="Arial" w:cs="Arial"/>
          <w:sz w:val="22"/>
          <w:szCs w:val="22"/>
        </w:rPr>
        <w:tab/>
      </w:r>
    </w:p>
    <w:p w:rsidR="00F4410A" w:rsidRPr="00EB0C86" w:rsidRDefault="009726E4" w:rsidP="00E244E4">
      <w:pPr>
        <w:rPr>
          <w:rFonts w:ascii="Arial" w:hAnsi="Arial" w:cs="Arial"/>
          <w:sz w:val="22"/>
          <w:szCs w:val="22"/>
        </w:rPr>
      </w:pPr>
      <w:r w:rsidRPr="00EB0C86">
        <w:rPr>
          <w:rFonts w:ascii="Arial" w:hAnsi="Arial" w:cs="Arial"/>
          <w:sz w:val="22"/>
          <w:szCs w:val="22"/>
        </w:rPr>
        <w:tab/>
      </w:r>
      <w:r w:rsidR="00A10892" w:rsidRPr="00EB0C86">
        <w:rPr>
          <w:rFonts w:ascii="Arial" w:hAnsi="Arial" w:cs="Arial"/>
          <w:sz w:val="22"/>
          <w:szCs w:val="22"/>
        </w:rPr>
        <w:tab/>
      </w:r>
      <w:r w:rsidR="00A10892" w:rsidRPr="00EB0C86">
        <w:rPr>
          <w:rFonts w:ascii="Arial" w:hAnsi="Arial" w:cs="Arial"/>
          <w:sz w:val="22"/>
          <w:szCs w:val="22"/>
        </w:rPr>
        <w:tab/>
      </w:r>
      <w:r w:rsidR="003142E4" w:rsidRPr="00EB0C86">
        <w:rPr>
          <w:rFonts w:ascii="Arial" w:hAnsi="Arial" w:cs="Arial"/>
          <w:sz w:val="22"/>
          <w:szCs w:val="22"/>
        </w:rPr>
        <w:t>Cllr.</w:t>
      </w:r>
      <w:r w:rsidR="00F4410A" w:rsidRPr="00EB0C86">
        <w:rPr>
          <w:rFonts w:ascii="Arial" w:hAnsi="Arial" w:cs="Arial"/>
          <w:sz w:val="22"/>
          <w:szCs w:val="22"/>
        </w:rPr>
        <w:t xml:space="preserve"> S. Brash</w:t>
      </w:r>
      <w:r w:rsidR="003142E4" w:rsidRPr="00EB0C86">
        <w:rPr>
          <w:rFonts w:ascii="Arial" w:hAnsi="Arial" w:cs="Arial"/>
          <w:sz w:val="22"/>
          <w:szCs w:val="22"/>
        </w:rPr>
        <w:tab/>
      </w:r>
      <w:r w:rsidR="003142E4" w:rsidRPr="00EB0C86">
        <w:rPr>
          <w:rFonts w:ascii="Arial" w:hAnsi="Arial" w:cs="Arial"/>
          <w:sz w:val="22"/>
          <w:szCs w:val="22"/>
        </w:rPr>
        <w:tab/>
      </w:r>
      <w:r w:rsidR="00F4410A" w:rsidRPr="00EB0C86">
        <w:rPr>
          <w:rFonts w:ascii="Arial" w:hAnsi="Arial" w:cs="Arial"/>
          <w:sz w:val="22"/>
          <w:szCs w:val="22"/>
        </w:rPr>
        <w:tab/>
      </w:r>
      <w:r w:rsidR="003142E4" w:rsidRPr="00EB0C86">
        <w:rPr>
          <w:rFonts w:ascii="Arial" w:hAnsi="Arial" w:cs="Arial"/>
          <w:sz w:val="22"/>
          <w:szCs w:val="22"/>
        </w:rPr>
        <w:t xml:space="preserve">Cllr. </w:t>
      </w:r>
      <w:r w:rsidR="00F4410A" w:rsidRPr="00EB0C86">
        <w:rPr>
          <w:rFonts w:ascii="Arial" w:hAnsi="Arial" w:cs="Arial"/>
          <w:sz w:val="22"/>
          <w:szCs w:val="22"/>
        </w:rPr>
        <w:t>G. Gaunt</w:t>
      </w:r>
    </w:p>
    <w:p w:rsidR="00347344" w:rsidRPr="00EB0C86" w:rsidRDefault="003142E4" w:rsidP="00E244E4">
      <w:pPr>
        <w:rPr>
          <w:rFonts w:ascii="Arial" w:hAnsi="Arial" w:cs="Arial"/>
          <w:sz w:val="22"/>
          <w:szCs w:val="22"/>
        </w:rPr>
      </w:pPr>
      <w:r w:rsidRPr="00EB0C86">
        <w:rPr>
          <w:rFonts w:ascii="Arial" w:hAnsi="Arial" w:cs="Arial"/>
          <w:sz w:val="22"/>
          <w:szCs w:val="22"/>
        </w:rPr>
        <w:tab/>
      </w:r>
      <w:r w:rsidR="004D425B" w:rsidRPr="00EB0C86">
        <w:rPr>
          <w:rFonts w:ascii="Arial" w:hAnsi="Arial" w:cs="Arial"/>
          <w:sz w:val="22"/>
          <w:szCs w:val="22"/>
        </w:rPr>
        <w:tab/>
      </w:r>
      <w:r w:rsidR="00F17CF6" w:rsidRPr="00EB0C86">
        <w:rPr>
          <w:rFonts w:ascii="Arial" w:hAnsi="Arial" w:cs="Arial"/>
          <w:sz w:val="22"/>
          <w:szCs w:val="22"/>
        </w:rPr>
        <w:tab/>
      </w:r>
      <w:r w:rsidRPr="00EB0C86">
        <w:rPr>
          <w:rFonts w:ascii="Arial" w:hAnsi="Arial" w:cs="Arial"/>
          <w:sz w:val="22"/>
          <w:szCs w:val="22"/>
        </w:rPr>
        <w:t>Cllr. C. Lis OBE</w:t>
      </w:r>
      <w:r w:rsidR="00B3159B" w:rsidRPr="00EB0C86">
        <w:rPr>
          <w:rFonts w:ascii="Arial" w:hAnsi="Arial" w:cs="Arial"/>
          <w:sz w:val="22"/>
          <w:szCs w:val="22"/>
        </w:rPr>
        <w:tab/>
      </w:r>
      <w:r w:rsidR="00D278F2">
        <w:rPr>
          <w:rFonts w:ascii="Arial" w:hAnsi="Arial" w:cs="Arial"/>
          <w:sz w:val="22"/>
          <w:szCs w:val="22"/>
        </w:rPr>
        <w:tab/>
      </w:r>
    </w:p>
    <w:p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t>Cllr. J. Emsley</w:t>
      </w: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rsidR="003F6740"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p>
    <w:p w:rsidR="00830294" w:rsidRPr="00EB0C86" w:rsidRDefault="003F6740" w:rsidP="00EE3C8A">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EE7DF8" w:rsidRPr="00EB0C86">
        <w:rPr>
          <w:rFonts w:ascii="Arial" w:hAnsi="Arial" w:cs="Arial"/>
          <w:sz w:val="22"/>
          <w:szCs w:val="22"/>
        </w:rPr>
        <w:t>,</w:t>
      </w:r>
      <w:r w:rsidR="00A37607">
        <w:rPr>
          <w:rFonts w:ascii="Arial" w:hAnsi="Arial" w:cs="Arial"/>
          <w:sz w:val="22"/>
          <w:szCs w:val="22"/>
        </w:rPr>
        <w:t xml:space="preserve"> 1 police representative, 1</w:t>
      </w:r>
      <w:r w:rsidR="00F4410A" w:rsidRPr="00EB0C86">
        <w:rPr>
          <w:rFonts w:ascii="Arial" w:hAnsi="Arial" w:cs="Arial"/>
          <w:sz w:val="22"/>
          <w:szCs w:val="22"/>
        </w:rPr>
        <w:t xml:space="preserve"> </w:t>
      </w:r>
      <w:r w:rsidR="00194287" w:rsidRPr="00EB0C86">
        <w:rPr>
          <w:rFonts w:ascii="Arial" w:hAnsi="Arial" w:cs="Arial"/>
          <w:sz w:val="22"/>
          <w:szCs w:val="22"/>
        </w:rPr>
        <w:t>member</w:t>
      </w:r>
      <w:r w:rsidR="003C4BD2" w:rsidRPr="00EB0C86">
        <w:rPr>
          <w:rFonts w:ascii="Arial" w:hAnsi="Arial" w:cs="Arial"/>
          <w:sz w:val="22"/>
          <w:szCs w:val="22"/>
        </w:rPr>
        <w:t xml:space="preserve"> of the public</w:t>
      </w:r>
    </w:p>
    <w:p w:rsidR="00C62E41" w:rsidRPr="00EB0C86" w:rsidRDefault="00C62E41">
      <w:pPr>
        <w:tabs>
          <w:tab w:val="left" w:pos="793"/>
        </w:tabs>
        <w:rPr>
          <w:rFonts w:ascii="Arial" w:hAnsi="Arial" w:cs="Arial"/>
          <w:sz w:val="22"/>
          <w:szCs w:val="22"/>
        </w:rPr>
      </w:pPr>
    </w:p>
    <w:p w:rsidR="003C4BD2" w:rsidRPr="00EB0C86" w:rsidRDefault="00C62E41">
      <w:pPr>
        <w:tabs>
          <w:tab w:val="left" w:pos="793"/>
        </w:tabs>
        <w:rPr>
          <w:rFonts w:ascii="Arial" w:hAnsi="Arial" w:cs="Arial"/>
          <w:b/>
          <w:sz w:val="22"/>
          <w:szCs w:val="22"/>
        </w:rPr>
      </w:pPr>
      <w:r w:rsidRPr="00EB0C86">
        <w:rPr>
          <w:rFonts w:ascii="Arial" w:hAnsi="Arial" w:cs="Arial"/>
          <w:b/>
          <w:sz w:val="22"/>
          <w:szCs w:val="22"/>
        </w:rPr>
        <w:t>This me</w:t>
      </w:r>
      <w:r w:rsidR="006C4931" w:rsidRPr="00EB0C86">
        <w:rPr>
          <w:rFonts w:ascii="Arial" w:hAnsi="Arial" w:cs="Arial"/>
          <w:b/>
          <w:sz w:val="22"/>
          <w:szCs w:val="22"/>
        </w:rPr>
        <w:t xml:space="preserve">eting was recorded under file </w:t>
      </w:r>
      <w:r w:rsidR="00AF3F86" w:rsidRPr="00EB0C86">
        <w:rPr>
          <w:rFonts w:ascii="Arial" w:hAnsi="Arial" w:cs="Arial"/>
          <w:b/>
          <w:sz w:val="22"/>
          <w:szCs w:val="22"/>
        </w:rPr>
        <w:t>PC</w:t>
      </w:r>
      <w:r w:rsidR="00A37607">
        <w:rPr>
          <w:rFonts w:ascii="Arial" w:hAnsi="Arial" w:cs="Arial"/>
          <w:b/>
          <w:sz w:val="22"/>
          <w:szCs w:val="22"/>
        </w:rPr>
        <w:t>TapesSept</w:t>
      </w:r>
      <w:r w:rsidR="008936E4" w:rsidRPr="00EB0C86">
        <w:rPr>
          <w:rFonts w:ascii="Arial" w:hAnsi="Arial" w:cs="Arial"/>
          <w:b/>
          <w:sz w:val="22"/>
          <w:szCs w:val="22"/>
        </w:rPr>
        <w:t>18</w:t>
      </w:r>
    </w:p>
    <w:p w:rsidR="001E3B09" w:rsidRPr="00EB0C86" w:rsidRDefault="00C62E41" w:rsidP="00A10892">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rsidR="004F6D93" w:rsidRDefault="004F6D93" w:rsidP="005C593C">
      <w:pPr>
        <w:pStyle w:val="ListParagraph"/>
        <w:numPr>
          <w:ilvl w:val="0"/>
          <w:numId w:val="5"/>
        </w:numPr>
        <w:rPr>
          <w:rFonts w:ascii="Arial" w:hAnsi="Arial" w:cs="Arial"/>
          <w:b/>
          <w:szCs w:val="22"/>
        </w:rPr>
      </w:pPr>
      <w:r>
        <w:rPr>
          <w:rFonts w:ascii="Arial" w:hAnsi="Arial" w:cs="Arial"/>
          <w:b/>
          <w:szCs w:val="22"/>
        </w:rPr>
        <w:t xml:space="preserve">Apologies: </w:t>
      </w:r>
      <w:r w:rsidR="00A37607" w:rsidRPr="000C0F5F">
        <w:rPr>
          <w:rFonts w:ascii="Arial" w:hAnsi="Arial" w:cs="Arial"/>
          <w:szCs w:val="22"/>
        </w:rPr>
        <w:t>Cllr. M Howson</w:t>
      </w:r>
    </w:p>
    <w:p w:rsidR="004F6D93" w:rsidRDefault="004F6D93" w:rsidP="004F6D93">
      <w:pPr>
        <w:pStyle w:val="ListParagraph"/>
        <w:ind w:left="360"/>
        <w:rPr>
          <w:rFonts w:ascii="Arial" w:hAnsi="Arial" w:cs="Arial"/>
          <w:b/>
          <w:szCs w:val="22"/>
        </w:rPr>
      </w:pPr>
    </w:p>
    <w:p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Lis declared an interest in any matters relating to the Community Centre </w:t>
      </w:r>
      <w:r w:rsidR="000C0F5F">
        <w:rPr>
          <w:rFonts w:ascii="Arial" w:hAnsi="Arial" w:cs="Arial"/>
          <w:szCs w:val="22"/>
        </w:rPr>
        <w:t>staff.</w:t>
      </w:r>
    </w:p>
    <w:p w:rsidR="005C593C" w:rsidRPr="00EB0C86" w:rsidRDefault="005C593C" w:rsidP="005C593C">
      <w:pPr>
        <w:pStyle w:val="ListParagraph"/>
        <w:ind w:left="360"/>
        <w:rPr>
          <w:rFonts w:ascii="Arial" w:hAnsi="Arial" w:cs="Arial"/>
          <w:b/>
          <w:szCs w:val="22"/>
        </w:rPr>
      </w:pPr>
    </w:p>
    <w:p w:rsidR="00194287" w:rsidRPr="004F6D93"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A37607">
        <w:rPr>
          <w:rFonts w:ascii="Arial" w:hAnsi="Arial" w:cs="Arial"/>
          <w:b/>
          <w:szCs w:val="22"/>
        </w:rPr>
        <w:t>6 August</w:t>
      </w:r>
      <w:r w:rsidRPr="004F6D93">
        <w:rPr>
          <w:rFonts w:ascii="Arial" w:hAnsi="Arial" w:cs="Arial"/>
          <w:b/>
          <w:szCs w:val="22"/>
        </w:rPr>
        <w:t xml:space="preserve"> and review matters arising </w:t>
      </w:r>
      <w:r w:rsidR="007443BA" w:rsidRPr="004F6D93">
        <w:rPr>
          <w:rFonts w:ascii="Arial" w:hAnsi="Arial" w:cs="Arial"/>
          <w:szCs w:val="22"/>
        </w:rPr>
        <w:t>The Minutes</w:t>
      </w:r>
      <w:r w:rsidR="00307DDF" w:rsidRPr="004F6D93">
        <w:rPr>
          <w:rFonts w:ascii="Arial" w:hAnsi="Arial" w:cs="Arial"/>
          <w:szCs w:val="22"/>
        </w:rPr>
        <w:t xml:space="preserve"> were proposed by Cllr. </w:t>
      </w:r>
      <w:r w:rsidR="004F6D93">
        <w:rPr>
          <w:rFonts w:ascii="Arial" w:hAnsi="Arial" w:cs="Arial"/>
          <w:szCs w:val="22"/>
        </w:rPr>
        <w:t>Brash</w:t>
      </w:r>
      <w:r w:rsidR="00EB4E6D" w:rsidRPr="004F6D93">
        <w:rPr>
          <w:rFonts w:ascii="Arial" w:hAnsi="Arial" w:cs="Arial"/>
          <w:szCs w:val="22"/>
        </w:rPr>
        <w:t xml:space="preserve"> </w:t>
      </w:r>
      <w:r w:rsidR="00307DDF" w:rsidRPr="004F6D93">
        <w:rPr>
          <w:rFonts w:ascii="Arial" w:hAnsi="Arial" w:cs="Arial"/>
          <w:szCs w:val="22"/>
        </w:rPr>
        <w:t xml:space="preserve">seconded by Cllr. </w:t>
      </w:r>
      <w:r w:rsidR="008829D9">
        <w:rPr>
          <w:rFonts w:ascii="Arial" w:hAnsi="Arial" w:cs="Arial"/>
          <w:szCs w:val="22"/>
        </w:rPr>
        <w:t>Emsley</w:t>
      </w:r>
      <w:r w:rsidR="00307DDF" w:rsidRPr="004F6D93">
        <w:rPr>
          <w:rFonts w:ascii="Arial" w:hAnsi="Arial" w:cs="Arial"/>
          <w:szCs w:val="22"/>
        </w:rPr>
        <w:t xml:space="preserve"> and approved by the meeting as a true record.</w:t>
      </w:r>
    </w:p>
    <w:p w:rsidR="009A468A" w:rsidRPr="00EB0C86" w:rsidRDefault="009A468A" w:rsidP="009A468A">
      <w:pPr>
        <w:pStyle w:val="ListParagraph"/>
        <w:rPr>
          <w:rFonts w:ascii="Arial" w:hAnsi="Arial" w:cs="Arial"/>
          <w:szCs w:val="22"/>
        </w:rPr>
      </w:pPr>
    </w:p>
    <w:p w:rsidR="003820F6" w:rsidRPr="00EB0C8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rsidR="00C52AD8" w:rsidRDefault="00705D6A" w:rsidP="00705D6A">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A37607">
        <w:rPr>
          <w:rFonts w:ascii="Arial" w:hAnsi="Arial" w:cs="Arial"/>
          <w:sz w:val="22"/>
          <w:szCs w:val="22"/>
        </w:rPr>
        <w:t xml:space="preserve">The police officer attending reported on the recent crime figures for the area and confirmed that there had been a significant increase affecting Ingleton and its surrounding villages.  He also went on to explain about the staffing levels and current shift systems in place which affected police coverage of the district. </w:t>
      </w:r>
      <w:r w:rsidR="005E0A05">
        <w:rPr>
          <w:rFonts w:ascii="Arial" w:hAnsi="Arial" w:cs="Arial"/>
          <w:sz w:val="22"/>
          <w:szCs w:val="22"/>
        </w:rPr>
        <w:t xml:space="preserve">The police officer confirmed that both Ingleton and Settle police stations will remain operational. </w:t>
      </w:r>
      <w:r w:rsidR="00A37607">
        <w:rPr>
          <w:rFonts w:ascii="Arial" w:hAnsi="Arial" w:cs="Arial"/>
          <w:sz w:val="22"/>
          <w:szCs w:val="22"/>
        </w:rPr>
        <w:t xml:space="preserve"> Discussion followed on the implications of this, and Cllr. Lis asked for police support for the 30mph limit zone which had been requested by the Parish Council and it was agreed the Clerk should write to pursue this matter.  The police officer confirmed that a laser speed gun would soon be in use which would help combat the racing vehicles that have plagued the village.</w:t>
      </w:r>
      <w:r w:rsidR="005E0A05">
        <w:rPr>
          <w:rFonts w:ascii="Arial" w:hAnsi="Arial" w:cs="Arial"/>
          <w:sz w:val="22"/>
          <w:szCs w:val="22"/>
        </w:rPr>
        <w:t xml:space="preserve">  Cllr. Emsley asked whether a letter to the Chief Constable raising some of these matters would be effective, and he was advised to request a meeting with the Safer Neighbourhood Inspector Loraine Crossman Smith.</w:t>
      </w:r>
    </w:p>
    <w:p w:rsidR="00B34D4C" w:rsidRPr="00EB0C86" w:rsidRDefault="00B34D4C" w:rsidP="00356DAA">
      <w:pPr>
        <w:rPr>
          <w:rFonts w:ascii="Arial" w:hAnsi="Arial" w:cs="Arial"/>
          <w:sz w:val="22"/>
          <w:szCs w:val="22"/>
        </w:rPr>
      </w:pPr>
    </w:p>
    <w:p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 or Councillors.</w:t>
      </w:r>
    </w:p>
    <w:p w:rsidR="002D7239" w:rsidRPr="005E0A05" w:rsidRDefault="00A63C6F" w:rsidP="005E0A05">
      <w:pPr>
        <w:pStyle w:val="ListParagraph"/>
        <w:numPr>
          <w:ilvl w:val="0"/>
          <w:numId w:val="34"/>
        </w:numPr>
        <w:rPr>
          <w:rFonts w:ascii="Arial" w:hAnsi="Arial" w:cs="Arial"/>
          <w:szCs w:val="22"/>
        </w:rPr>
      </w:pPr>
      <w:r w:rsidRPr="005E0A05">
        <w:rPr>
          <w:rFonts w:ascii="Arial" w:hAnsi="Arial" w:cs="Arial"/>
          <w:b/>
          <w:szCs w:val="22"/>
        </w:rPr>
        <w:t xml:space="preserve">Parking in The Square – </w:t>
      </w:r>
      <w:r w:rsidRPr="005E0A05">
        <w:rPr>
          <w:rFonts w:ascii="Arial" w:hAnsi="Arial" w:cs="Arial"/>
          <w:szCs w:val="22"/>
        </w:rPr>
        <w:t>a member of the public requested support for regulation of parking in the Square, particularly with regard to motorhomes.  The problem of vehicles parking too close to the shops there was also discussed.  It was agreed that the installation of large planters might be a solution to prevent this, and the Chairman proposed to take this matter to the forthcoming meeting with A. Laycock relating to the village centre renewal project.</w:t>
      </w:r>
    </w:p>
    <w:p w:rsidR="005E0A05" w:rsidRPr="005E0A05" w:rsidRDefault="005E0A05" w:rsidP="005E0A05">
      <w:pPr>
        <w:pStyle w:val="ListParagraph"/>
        <w:numPr>
          <w:ilvl w:val="0"/>
          <w:numId w:val="34"/>
        </w:numPr>
        <w:rPr>
          <w:rFonts w:ascii="Arial" w:hAnsi="Arial" w:cs="Arial"/>
          <w:szCs w:val="22"/>
        </w:rPr>
      </w:pPr>
      <w:r w:rsidRPr="005E0A05">
        <w:rPr>
          <w:rFonts w:ascii="Arial" w:hAnsi="Arial" w:cs="Arial"/>
          <w:b/>
          <w:szCs w:val="22"/>
        </w:rPr>
        <w:t>Litter Bin on Thacking Lane</w:t>
      </w:r>
      <w:r>
        <w:rPr>
          <w:rFonts w:ascii="Arial" w:hAnsi="Arial" w:cs="Arial"/>
          <w:szCs w:val="22"/>
        </w:rPr>
        <w:t xml:space="preserve"> – Cllr. Gaunt reported on the amount of litter left after the recent bank holiday weekend and discussion followed on possible solutions and the Waterfalls Walk Company’s responsibility for this issue.  It was agreed that Cllr. Gaunt should post a notice requesting visitors to refrain </w:t>
      </w:r>
      <w:r w:rsidR="00233F98">
        <w:rPr>
          <w:rFonts w:ascii="Arial" w:hAnsi="Arial" w:cs="Arial"/>
          <w:szCs w:val="22"/>
        </w:rPr>
        <w:t xml:space="preserve">from leaving litter </w:t>
      </w:r>
      <w:r>
        <w:rPr>
          <w:rFonts w:ascii="Arial" w:hAnsi="Arial" w:cs="Arial"/>
          <w:szCs w:val="22"/>
        </w:rPr>
        <w:t>and the Clerk will request the MD of David Hill to attend the next meeting to discuss options</w:t>
      </w:r>
      <w:r w:rsidR="00233F98">
        <w:rPr>
          <w:rFonts w:ascii="Arial" w:hAnsi="Arial" w:cs="Arial"/>
          <w:szCs w:val="22"/>
        </w:rPr>
        <w:t xml:space="preserve"> to improve matters</w:t>
      </w:r>
      <w:r>
        <w:rPr>
          <w:rFonts w:ascii="Arial" w:hAnsi="Arial" w:cs="Arial"/>
          <w:szCs w:val="22"/>
        </w:rPr>
        <w:t>.</w:t>
      </w:r>
    </w:p>
    <w:p w:rsidR="00A63C6F" w:rsidRPr="00A63C6F" w:rsidRDefault="00A63C6F" w:rsidP="00A63C6F">
      <w:pPr>
        <w:rPr>
          <w:rFonts w:ascii="Arial" w:hAnsi="Arial" w:cs="Arial"/>
          <w:sz w:val="22"/>
          <w:szCs w:val="22"/>
        </w:rPr>
      </w:pPr>
    </w:p>
    <w:p w:rsidR="00AE4E77" w:rsidRDefault="007B753E" w:rsidP="00487E46">
      <w:pPr>
        <w:pStyle w:val="ListParagraph"/>
        <w:numPr>
          <w:ilvl w:val="0"/>
          <w:numId w:val="7"/>
        </w:numPr>
        <w:rPr>
          <w:rFonts w:ascii="Arial" w:hAnsi="Arial" w:cs="Arial"/>
          <w:szCs w:val="22"/>
        </w:rPr>
      </w:pPr>
      <w:r w:rsidRPr="00A63C6F">
        <w:rPr>
          <w:rFonts w:ascii="Arial" w:hAnsi="Arial" w:cs="Arial"/>
          <w:szCs w:val="22"/>
        </w:rPr>
        <w:t>PLANNING</w:t>
      </w:r>
    </w:p>
    <w:p w:rsidR="00F5420C" w:rsidRDefault="00F5420C" w:rsidP="00F5420C">
      <w:pPr>
        <w:pStyle w:val="ListParagraph"/>
        <w:rPr>
          <w:rFonts w:ascii="Arial" w:hAnsi="Arial" w:cs="Arial"/>
          <w:szCs w:val="22"/>
        </w:rPr>
      </w:pPr>
    </w:p>
    <w:p w:rsidR="00F5420C" w:rsidRPr="00F5420C" w:rsidRDefault="00F5420C" w:rsidP="00F5420C">
      <w:pPr>
        <w:pStyle w:val="ListParagraph"/>
        <w:ind w:left="0"/>
        <w:rPr>
          <w:szCs w:val="22"/>
        </w:rPr>
      </w:pPr>
      <w:r w:rsidRPr="00F5420C">
        <w:rPr>
          <w:b/>
          <w:szCs w:val="22"/>
        </w:rPr>
        <w:t>2018/19642/HH</w:t>
      </w:r>
      <w:r w:rsidRPr="00F5420C">
        <w:rPr>
          <w:szCs w:val="22"/>
        </w:rPr>
        <w:t xml:space="preserve"> Extension and alteration to bungalow including raising of roof height</w:t>
      </w:r>
    </w:p>
    <w:p w:rsidR="007F5E2E" w:rsidRDefault="00F5420C" w:rsidP="00F5420C">
      <w:pPr>
        <w:pStyle w:val="ListParagraph"/>
        <w:ind w:left="0"/>
        <w:rPr>
          <w:szCs w:val="22"/>
        </w:rPr>
      </w:pPr>
      <w:r w:rsidRPr="00F5420C">
        <w:rPr>
          <w:szCs w:val="22"/>
        </w:rPr>
        <w:t>Glenholme, Thacking Lane, Ingleton LA6 3EQ</w:t>
      </w:r>
    </w:p>
    <w:p w:rsidR="00F5420C" w:rsidRPr="00F5420C" w:rsidRDefault="00F5420C" w:rsidP="00F5420C">
      <w:pPr>
        <w:pStyle w:val="ListParagraph"/>
        <w:ind w:left="0"/>
        <w:rPr>
          <w:szCs w:val="22"/>
        </w:rPr>
      </w:pPr>
    </w:p>
    <w:p w:rsidR="007F5E2E" w:rsidRPr="007F5E2E" w:rsidRDefault="007F5E2E" w:rsidP="00F5420C">
      <w:pPr>
        <w:rPr>
          <w:sz w:val="22"/>
          <w:szCs w:val="22"/>
        </w:rPr>
      </w:pPr>
      <w:r w:rsidRPr="007F5E2E">
        <w:rPr>
          <w:b/>
          <w:bCs/>
          <w:sz w:val="22"/>
          <w:szCs w:val="22"/>
        </w:rPr>
        <w:t>2018/19574/FUL</w:t>
      </w:r>
      <w:r w:rsidRPr="007F5E2E">
        <w:rPr>
          <w:sz w:val="22"/>
          <w:szCs w:val="22"/>
        </w:rPr>
        <w:t xml:space="preserve"> Agricultural building for storage of machinery, hay, straw and livestock accommodation, Greenlands Farm, Rarber Top Lane, Ingleton LA6 3DR</w:t>
      </w:r>
    </w:p>
    <w:p w:rsidR="007F5E2E" w:rsidRPr="007F5E2E" w:rsidRDefault="007F5E2E" w:rsidP="007F5E2E">
      <w:pPr>
        <w:ind w:firstLine="720"/>
        <w:rPr>
          <w:sz w:val="22"/>
          <w:szCs w:val="22"/>
        </w:rPr>
      </w:pPr>
    </w:p>
    <w:p w:rsidR="007F5E2E" w:rsidRDefault="007F5E2E" w:rsidP="007F5E2E">
      <w:pPr>
        <w:rPr>
          <w:sz w:val="22"/>
          <w:szCs w:val="22"/>
        </w:rPr>
      </w:pPr>
      <w:r w:rsidRPr="007F5E2E">
        <w:rPr>
          <w:b/>
          <w:sz w:val="22"/>
          <w:szCs w:val="22"/>
        </w:rPr>
        <w:t>C/45/655A</w:t>
      </w:r>
      <w:r w:rsidRPr="007F5E2E">
        <w:rPr>
          <w:sz w:val="22"/>
          <w:szCs w:val="22"/>
        </w:rPr>
        <w:t xml:space="preserve"> Approval of reserved matters following outline permission C/45/988 </w:t>
      </w:r>
      <w:r>
        <w:rPr>
          <w:sz w:val="22"/>
          <w:szCs w:val="22"/>
        </w:rPr>
        <w:t>granted for erection of agricultural w</w:t>
      </w:r>
      <w:r w:rsidRPr="007F5E2E">
        <w:rPr>
          <w:sz w:val="22"/>
          <w:szCs w:val="22"/>
        </w:rPr>
        <w:t>orkers dwelling, Far Gearstones Farm, Chapel le Dale</w:t>
      </w:r>
    </w:p>
    <w:p w:rsidR="007F5E2E" w:rsidRPr="007F5E2E" w:rsidRDefault="007F5E2E" w:rsidP="007F5E2E">
      <w:pPr>
        <w:rPr>
          <w:sz w:val="22"/>
          <w:szCs w:val="22"/>
        </w:rPr>
      </w:pPr>
    </w:p>
    <w:p w:rsidR="004F6D93" w:rsidRPr="007F5E2E" w:rsidRDefault="007F5E2E" w:rsidP="004F6D93">
      <w:pPr>
        <w:pStyle w:val="ListParagraph"/>
        <w:widowControl w:val="0"/>
        <w:tabs>
          <w:tab w:val="left" w:pos="360"/>
        </w:tabs>
        <w:overflowPunct w:val="0"/>
        <w:autoSpaceDE w:val="0"/>
        <w:autoSpaceDN w:val="0"/>
        <w:adjustRightInd w:val="0"/>
        <w:ind w:left="360"/>
        <w:textAlignment w:val="baseline"/>
        <w:rPr>
          <w:b/>
        </w:rPr>
      </w:pPr>
      <w:r w:rsidRPr="007F5E2E">
        <w:rPr>
          <w:b/>
        </w:rPr>
        <w:t>The members supported the</w:t>
      </w:r>
      <w:r w:rsidR="004F6D93" w:rsidRPr="007F5E2E">
        <w:rPr>
          <w:b/>
        </w:rPr>
        <w:t>s</w:t>
      </w:r>
      <w:r w:rsidRPr="007F5E2E">
        <w:rPr>
          <w:b/>
        </w:rPr>
        <w:t>e</w:t>
      </w:r>
      <w:r w:rsidR="004F6D93" w:rsidRPr="007F5E2E">
        <w:rPr>
          <w:b/>
        </w:rPr>
        <w:t xml:space="preserve"> application</w:t>
      </w:r>
      <w:r w:rsidRPr="007F5E2E">
        <w:rPr>
          <w:b/>
        </w:rPr>
        <w:t>s</w:t>
      </w:r>
    </w:p>
    <w:p w:rsidR="007F5E2E" w:rsidRDefault="007F5E2E" w:rsidP="007F5E2E">
      <w:pPr>
        <w:ind w:left="720"/>
        <w:rPr>
          <w:rFonts w:ascii="Arial" w:hAnsi="Arial"/>
          <w:b/>
          <w:sz w:val="22"/>
        </w:rPr>
      </w:pPr>
    </w:p>
    <w:p w:rsidR="007F5E2E" w:rsidRPr="00F5420C" w:rsidRDefault="007F5E2E" w:rsidP="007F5E2E">
      <w:pPr>
        <w:rPr>
          <w:sz w:val="22"/>
          <w:szCs w:val="22"/>
        </w:rPr>
      </w:pPr>
      <w:r w:rsidRPr="00F5420C">
        <w:rPr>
          <w:b/>
          <w:bCs/>
          <w:sz w:val="22"/>
          <w:szCs w:val="22"/>
        </w:rPr>
        <w:t>2018/19597/FUL</w:t>
      </w:r>
      <w:r w:rsidRPr="00F5420C">
        <w:rPr>
          <w:sz w:val="22"/>
          <w:szCs w:val="22"/>
        </w:rPr>
        <w:t xml:space="preserve"> Construction of 5 no. Dwellings Land Off Back Gate, Ingleton LA6 3BJ</w:t>
      </w:r>
    </w:p>
    <w:p w:rsidR="007F5E2E" w:rsidRPr="009B3F4C" w:rsidRDefault="007F5E2E" w:rsidP="007F5E2E">
      <w:pPr>
        <w:ind w:left="720"/>
        <w:rPr>
          <w:rFonts w:ascii="Arial" w:eastAsia="Arial" w:hAnsi="Arial" w:cs="Arial"/>
          <w:b/>
        </w:rPr>
      </w:pPr>
    </w:p>
    <w:p w:rsidR="007443BA" w:rsidRPr="00EB0C86" w:rsidRDefault="00F5420C" w:rsidP="007443BA">
      <w:pPr>
        <w:pStyle w:val="ListParagraph"/>
        <w:ind w:left="360"/>
        <w:rPr>
          <w:rFonts w:ascii="Arial" w:hAnsi="Arial" w:cs="Arial"/>
          <w:b/>
          <w:szCs w:val="22"/>
        </w:rPr>
      </w:pPr>
      <w:r>
        <w:rPr>
          <w:rFonts w:ascii="Arial" w:hAnsi="Arial" w:cs="Arial"/>
          <w:b/>
          <w:szCs w:val="22"/>
        </w:rPr>
        <w:t>The members objected to this application due to the loss of visual amenity due to the proposed 10 metre high perimeter fence for this site</w:t>
      </w:r>
      <w:r w:rsidR="005E0A05">
        <w:rPr>
          <w:rFonts w:ascii="Arial" w:hAnsi="Arial" w:cs="Arial"/>
          <w:b/>
          <w:szCs w:val="22"/>
        </w:rPr>
        <w:t xml:space="preserve"> which lies within a conservation</w:t>
      </w:r>
      <w:r w:rsidR="00992AA2">
        <w:rPr>
          <w:rFonts w:ascii="Arial" w:hAnsi="Arial" w:cs="Arial"/>
          <w:b/>
          <w:szCs w:val="22"/>
        </w:rPr>
        <w:t xml:space="preserve"> area</w:t>
      </w:r>
      <w:r>
        <w:rPr>
          <w:rFonts w:ascii="Arial" w:hAnsi="Arial" w:cs="Arial"/>
          <w:b/>
          <w:szCs w:val="22"/>
        </w:rPr>
        <w:t>.  Since two properties were only six feet from the multi sports pitch it was likely to cause nuisance to the residents when the pitch was in use, and vehicular access to the sports pitch was also impeded by the development.  The types of housing proposed were regarded as too large and not the affordable housing needed by the village.</w:t>
      </w:r>
    </w:p>
    <w:p w:rsidR="00EB0C86" w:rsidRPr="00EB0C86" w:rsidRDefault="00EB0C86" w:rsidP="007443BA">
      <w:pPr>
        <w:pStyle w:val="ListParagraph"/>
        <w:widowControl w:val="0"/>
        <w:tabs>
          <w:tab w:val="left" w:pos="360"/>
        </w:tabs>
        <w:overflowPunct w:val="0"/>
        <w:autoSpaceDE w:val="0"/>
        <w:autoSpaceDN w:val="0"/>
        <w:adjustRightInd w:val="0"/>
        <w:ind w:left="360"/>
        <w:textAlignment w:val="baseline"/>
        <w:rPr>
          <w:rFonts w:ascii="Arial" w:hAnsi="Arial" w:cs="Arial"/>
          <w:b/>
          <w:szCs w:val="22"/>
        </w:rPr>
      </w:pPr>
    </w:p>
    <w:p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rsidR="00DC03BE" w:rsidRPr="00EB0C86" w:rsidRDefault="0037562A" w:rsidP="00D925BA">
      <w:pPr>
        <w:numPr>
          <w:ilvl w:val="0"/>
          <w:numId w:val="2"/>
        </w:numPr>
        <w:rPr>
          <w:rFonts w:ascii="Arial" w:hAnsi="Arial" w:cs="Arial"/>
          <w:sz w:val="22"/>
          <w:szCs w:val="22"/>
        </w:rPr>
      </w:pPr>
      <w:r w:rsidRPr="00EB0C86">
        <w:rPr>
          <w:rFonts w:ascii="Arial" w:hAnsi="Arial" w:cs="Arial"/>
          <w:b/>
          <w:bCs/>
          <w:sz w:val="22"/>
          <w:szCs w:val="22"/>
        </w:rPr>
        <w:t>Park/Toilets</w:t>
      </w:r>
      <w:r w:rsidR="003F6740" w:rsidRPr="00EB0C86">
        <w:rPr>
          <w:rFonts w:ascii="Arial" w:hAnsi="Arial" w:cs="Arial"/>
          <w:b/>
          <w:bCs/>
          <w:sz w:val="22"/>
          <w:szCs w:val="22"/>
        </w:rPr>
        <w:t xml:space="preserve"> –</w:t>
      </w:r>
      <w:r w:rsidR="00EB0C86" w:rsidRPr="00EB0C86">
        <w:rPr>
          <w:rFonts w:ascii="Arial" w:hAnsi="Arial" w:cs="Arial"/>
          <w:bCs/>
          <w:sz w:val="22"/>
          <w:szCs w:val="22"/>
        </w:rPr>
        <w:t xml:space="preserve"> </w:t>
      </w:r>
      <w:r w:rsidR="00F5420C">
        <w:rPr>
          <w:rFonts w:ascii="Arial" w:hAnsi="Arial" w:cs="Arial"/>
          <w:bCs/>
          <w:sz w:val="22"/>
          <w:szCs w:val="22"/>
        </w:rPr>
        <w:t>Cllr. Lis confirmed that Craven District Council were aware of the necessity to renew the leases and passed a contact name to the Clerk.  The Clerk confirmed that the standard of grass cutting in the Park and elsewhere in the village had improved somewhat.</w:t>
      </w:r>
    </w:p>
    <w:p w:rsidR="00D95EB0" w:rsidRPr="00D95EB0" w:rsidRDefault="00D925BA" w:rsidP="00F5420C">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Pr="00EB0C86">
        <w:rPr>
          <w:rFonts w:ascii="Arial" w:hAnsi="Arial" w:cs="Arial"/>
          <w:bCs/>
          <w:sz w:val="22"/>
          <w:szCs w:val="22"/>
        </w:rPr>
        <w:t xml:space="preserve">The </w:t>
      </w:r>
      <w:r w:rsidR="00F5420C">
        <w:rPr>
          <w:rFonts w:ascii="Arial" w:hAnsi="Arial" w:cs="Arial"/>
          <w:bCs/>
          <w:sz w:val="22"/>
          <w:szCs w:val="22"/>
        </w:rPr>
        <w:t>Clerk informed the members that the contractor did not wish to continue the contract to cut the Brow next year and after discussion it was suggested that only the edges of the path be trimmed to allow for ease of pedestrian access and the remainder be left alone to increase biodiversity in the area.</w:t>
      </w:r>
    </w:p>
    <w:p w:rsidR="00EB0C86" w:rsidRPr="00EB0C86" w:rsidRDefault="004144D3" w:rsidP="00EB0C86">
      <w:pPr>
        <w:numPr>
          <w:ilvl w:val="0"/>
          <w:numId w:val="2"/>
        </w:numPr>
        <w:rPr>
          <w:rFonts w:ascii="Arial" w:hAnsi="Arial" w:cs="Arial"/>
          <w:color w:val="000000" w:themeColor="text1"/>
          <w:sz w:val="22"/>
          <w:szCs w:val="22"/>
        </w:rPr>
      </w:pPr>
      <w:r w:rsidRPr="00EB0C86">
        <w:rPr>
          <w:rFonts w:ascii="Arial" w:hAnsi="Arial" w:cs="Arial"/>
          <w:b/>
          <w:sz w:val="22"/>
          <w:szCs w:val="22"/>
        </w:rPr>
        <w:t>Highways</w:t>
      </w:r>
      <w:r w:rsidRPr="00EB0C86">
        <w:rPr>
          <w:rFonts w:ascii="Arial" w:hAnsi="Arial" w:cs="Arial"/>
          <w:sz w:val="22"/>
          <w:szCs w:val="22"/>
        </w:rPr>
        <w:t>–</w:t>
      </w:r>
      <w:r w:rsidR="004C1D20">
        <w:rPr>
          <w:rFonts w:ascii="Arial" w:hAnsi="Arial" w:cs="Arial"/>
          <w:sz w:val="22"/>
          <w:szCs w:val="22"/>
        </w:rPr>
        <w:t xml:space="preserve"> Cllr. Emsley reported a lifted inspection cover on Hawes Road past White Scar caves and the Clerk requested that he report this on the Highway portal. </w:t>
      </w:r>
      <w:r w:rsidR="00EB0C86" w:rsidRPr="00EB0C86">
        <w:rPr>
          <w:rFonts w:ascii="Arial" w:hAnsi="Arial" w:cs="Arial"/>
          <w:sz w:val="22"/>
          <w:szCs w:val="22"/>
        </w:rPr>
        <w:t xml:space="preserve"> </w:t>
      </w:r>
      <w:r w:rsidR="00F5420C">
        <w:rPr>
          <w:rFonts w:ascii="Arial" w:hAnsi="Arial" w:cs="Arial"/>
          <w:sz w:val="22"/>
          <w:szCs w:val="22"/>
        </w:rPr>
        <w:t>Cllr. McGonnigal commented that some of the drains still need clearing</w:t>
      </w:r>
    </w:p>
    <w:p w:rsidR="00E8553B" w:rsidRPr="006A5D5B" w:rsidRDefault="003F6740" w:rsidP="00234395">
      <w:pPr>
        <w:pStyle w:val="ListParagraph"/>
        <w:numPr>
          <w:ilvl w:val="0"/>
          <w:numId w:val="2"/>
        </w:numPr>
        <w:rPr>
          <w:rFonts w:ascii="Arial" w:hAnsi="Arial" w:cs="Arial"/>
          <w:b/>
          <w:szCs w:val="22"/>
        </w:rPr>
      </w:pPr>
      <w:r w:rsidRPr="006A5D5B">
        <w:rPr>
          <w:rFonts w:ascii="Arial" w:hAnsi="Arial" w:cs="Arial"/>
          <w:b/>
          <w:szCs w:val="22"/>
        </w:rPr>
        <w:t xml:space="preserve">Street Lighting </w:t>
      </w:r>
      <w:r w:rsidRPr="006A5D5B">
        <w:rPr>
          <w:rFonts w:ascii="Arial" w:hAnsi="Arial" w:cs="Arial"/>
          <w:szCs w:val="22"/>
        </w:rPr>
        <w:t>–</w:t>
      </w:r>
      <w:r w:rsidR="00F2280C" w:rsidRPr="006A5D5B">
        <w:rPr>
          <w:rFonts w:ascii="Arial" w:hAnsi="Arial" w:cs="Arial"/>
          <w:szCs w:val="22"/>
        </w:rPr>
        <w:t xml:space="preserve"> </w:t>
      </w:r>
      <w:r w:rsidR="004C1D20">
        <w:rPr>
          <w:rFonts w:ascii="Arial" w:hAnsi="Arial" w:cs="Arial"/>
          <w:szCs w:val="22"/>
        </w:rPr>
        <w:t>The Clerk reported on the recent meeting to discuss extension of the street lights and had received a quotation of £1961 from Howsons to install a pole in Central Gardens and replace the street light at the end of the Gardens which would be high enough to carry the lighting strings.  It was agreed to accept this quotation together with the cost of 10 new strings and ENWL’s quotation for the reconnection work when it arrives.  This was proposed by</w:t>
      </w:r>
      <w:r w:rsidR="001A5000">
        <w:rPr>
          <w:rFonts w:ascii="Arial" w:hAnsi="Arial" w:cs="Arial"/>
          <w:szCs w:val="22"/>
        </w:rPr>
        <w:t xml:space="preserve"> Cllr. Emsley and seconded by Cllr. Lis and agreed by the members.  Cllr. McGonnigal reported the street light outside Lemon Cottage is now working.</w:t>
      </w:r>
    </w:p>
    <w:p w:rsidR="00A162C0" w:rsidRPr="00EB0C86" w:rsidRDefault="00F2280C" w:rsidP="00234395">
      <w:pPr>
        <w:pStyle w:val="ListParagraph"/>
        <w:numPr>
          <w:ilvl w:val="0"/>
          <w:numId w:val="2"/>
        </w:numPr>
        <w:rPr>
          <w:rFonts w:ascii="Arial" w:hAnsi="Arial" w:cs="Arial"/>
          <w:szCs w:val="22"/>
        </w:rPr>
      </w:pPr>
      <w:r w:rsidRPr="006A5D5B">
        <w:rPr>
          <w:rFonts w:ascii="Arial" w:hAnsi="Arial" w:cs="Arial"/>
          <w:b/>
          <w:szCs w:val="22"/>
        </w:rPr>
        <w:t>Pump Track</w:t>
      </w:r>
      <w:r w:rsidRPr="006A5D5B">
        <w:rPr>
          <w:rFonts w:ascii="Arial" w:hAnsi="Arial" w:cs="Arial"/>
          <w:szCs w:val="22"/>
        </w:rPr>
        <w:t xml:space="preserve"> – </w:t>
      </w:r>
      <w:r w:rsidR="004C1D20">
        <w:rPr>
          <w:rFonts w:ascii="Arial" w:hAnsi="Arial" w:cs="Arial"/>
          <w:szCs w:val="22"/>
        </w:rPr>
        <w:t>Cllr. McGonnigal confirmed that the pump track had been very busy over the summer and was continuing to be well used.</w:t>
      </w:r>
    </w:p>
    <w:p w:rsidR="00572551" w:rsidRDefault="00633064" w:rsidP="004C1D20">
      <w:pPr>
        <w:pStyle w:val="BodyTextIndent3"/>
        <w:numPr>
          <w:ilvl w:val="0"/>
          <w:numId w:val="2"/>
        </w:numPr>
        <w:rPr>
          <w:rFonts w:cs="Arial"/>
          <w:sz w:val="22"/>
          <w:szCs w:val="22"/>
        </w:rPr>
      </w:pPr>
      <w:r w:rsidRPr="00EB0C86">
        <w:rPr>
          <w:rFonts w:cs="Arial"/>
          <w:b/>
          <w:sz w:val="22"/>
          <w:szCs w:val="22"/>
        </w:rPr>
        <w:t>Ingleton Community Centre</w:t>
      </w:r>
      <w:r w:rsidR="00451145" w:rsidRPr="00EB0C86">
        <w:rPr>
          <w:rFonts w:cs="Arial"/>
          <w:sz w:val="22"/>
          <w:szCs w:val="22"/>
        </w:rPr>
        <w:t xml:space="preserve"> –</w:t>
      </w:r>
      <w:r w:rsidR="004C1D20">
        <w:rPr>
          <w:rFonts w:cs="Arial"/>
          <w:sz w:val="22"/>
          <w:szCs w:val="22"/>
        </w:rPr>
        <w:t xml:space="preserve">The Clerk commented that the Summer Reading Challenge at the library had not reached its target.  </w:t>
      </w:r>
      <w:r w:rsidR="001E238A">
        <w:rPr>
          <w:rFonts w:cs="Arial"/>
          <w:sz w:val="22"/>
          <w:szCs w:val="22"/>
        </w:rPr>
        <w:t>The utility contracts would be included in NYCC’s bulk buy energy scheme at the end of the month.</w:t>
      </w:r>
    </w:p>
    <w:p w:rsidR="00572551" w:rsidRDefault="004C1D20" w:rsidP="004C1D20">
      <w:pPr>
        <w:pStyle w:val="BodyTextIndent3"/>
        <w:numPr>
          <w:ilvl w:val="0"/>
          <w:numId w:val="2"/>
        </w:numPr>
        <w:rPr>
          <w:rFonts w:cs="Arial"/>
          <w:sz w:val="22"/>
          <w:szCs w:val="22"/>
        </w:rPr>
      </w:pPr>
      <w:r>
        <w:rPr>
          <w:rFonts w:cs="Arial"/>
          <w:b/>
          <w:sz w:val="22"/>
          <w:szCs w:val="22"/>
        </w:rPr>
        <w:t>Central Gardens</w:t>
      </w:r>
      <w:r>
        <w:rPr>
          <w:rFonts w:cs="Arial"/>
          <w:sz w:val="22"/>
          <w:szCs w:val="22"/>
        </w:rPr>
        <w:t xml:space="preserve"> – This matter had been raised by Cllr. Gaunt as she felt more work was needed.  After discussion it was agreed the Clerk should request the contractors to give the Gardens a complete workover up to a budget of £250.</w:t>
      </w:r>
      <w:r w:rsidR="001A5000">
        <w:rPr>
          <w:rFonts w:cs="Arial"/>
          <w:sz w:val="22"/>
          <w:szCs w:val="22"/>
        </w:rPr>
        <w:t xml:space="preserve">  The mosaic roundel had suffered some damage and it was suggested that Quattro and Insitu Floor be approached to ascertain whether there was a produce that would provide greater protection to the surfacing.</w:t>
      </w:r>
    </w:p>
    <w:p w:rsidR="004C1D20" w:rsidRPr="00EB0C86" w:rsidRDefault="004C1D20" w:rsidP="004C1D20">
      <w:pPr>
        <w:pStyle w:val="BodyTextIndent3"/>
        <w:ind w:left="360"/>
        <w:rPr>
          <w:rFonts w:cs="Arial"/>
          <w:sz w:val="22"/>
          <w:szCs w:val="22"/>
        </w:rPr>
      </w:pPr>
    </w:p>
    <w:p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rsidR="001062EC" w:rsidRPr="00EB0C86" w:rsidRDefault="001062EC" w:rsidP="001062EC">
      <w:pPr>
        <w:pStyle w:val="BodyTextIndent3"/>
        <w:tabs>
          <w:tab w:val="left" w:pos="8370"/>
        </w:tabs>
        <w:ind w:left="360"/>
        <w:rPr>
          <w:rFonts w:cs="Arial"/>
          <w:b/>
          <w:sz w:val="22"/>
          <w:szCs w:val="22"/>
        </w:rPr>
      </w:pPr>
    </w:p>
    <w:p w:rsidR="00D3209C" w:rsidRDefault="00D3209C" w:rsidP="00A162C0">
      <w:pPr>
        <w:pStyle w:val="ListBullet"/>
        <w:numPr>
          <w:ilvl w:val="1"/>
          <w:numId w:val="2"/>
        </w:numPr>
        <w:rPr>
          <w:rFonts w:ascii="Arial" w:hAnsi="Arial" w:cs="Arial"/>
          <w:sz w:val="22"/>
          <w:szCs w:val="22"/>
        </w:rPr>
      </w:pPr>
      <w:r w:rsidRPr="00EB0C86">
        <w:rPr>
          <w:rFonts w:ascii="Arial" w:hAnsi="Arial" w:cs="Arial"/>
          <w:b/>
          <w:sz w:val="22"/>
          <w:szCs w:val="22"/>
        </w:rPr>
        <w:t xml:space="preserve">Village Action Team – </w:t>
      </w:r>
      <w:r w:rsidR="00234395">
        <w:rPr>
          <w:rFonts w:ascii="Arial" w:hAnsi="Arial" w:cs="Arial"/>
          <w:sz w:val="22"/>
          <w:szCs w:val="22"/>
        </w:rPr>
        <w:t xml:space="preserve">The Chairman </w:t>
      </w:r>
      <w:r w:rsidR="006A5D5B">
        <w:rPr>
          <w:rFonts w:ascii="Arial" w:hAnsi="Arial" w:cs="Arial"/>
          <w:sz w:val="22"/>
          <w:szCs w:val="22"/>
        </w:rPr>
        <w:t>co</w:t>
      </w:r>
      <w:r w:rsidR="002D2CCD">
        <w:rPr>
          <w:rFonts w:ascii="Arial" w:hAnsi="Arial" w:cs="Arial"/>
          <w:sz w:val="22"/>
          <w:szCs w:val="22"/>
        </w:rPr>
        <w:t>nfirmed that a meeting had been arranged to review the work required on refurbishing and replacing the village signs and he will report back at the next meeting.  He will also raise the issue of planters for the village square.</w:t>
      </w:r>
    </w:p>
    <w:p w:rsidR="00A162C0" w:rsidRDefault="00A162C0" w:rsidP="00A162C0">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002D2CCD" w:rsidRPr="002D2CCD">
        <w:rPr>
          <w:rFonts w:ascii="Arial" w:hAnsi="Arial" w:cs="Arial"/>
          <w:sz w:val="22"/>
          <w:szCs w:val="22"/>
        </w:rPr>
        <w:t>The Chairman requested that the Chairman of the Allotments Association be invited to the next meeting and voiced his concerns that no progress had been made regarding the planting scheme required for the planning application.  Cllr. Weller took a note.</w:t>
      </w:r>
      <w:r w:rsidR="002D2CCD">
        <w:rPr>
          <w:rFonts w:ascii="Arial" w:hAnsi="Arial" w:cs="Arial"/>
          <w:b/>
          <w:sz w:val="22"/>
          <w:szCs w:val="22"/>
        </w:rPr>
        <w:t xml:space="preserve"> </w:t>
      </w:r>
    </w:p>
    <w:p w:rsidR="00A162C0" w:rsidRDefault="00A162C0" w:rsidP="00A162C0">
      <w:pPr>
        <w:pStyle w:val="ListBullet"/>
        <w:numPr>
          <w:ilvl w:val="1"/>
          <w:numId w:val="2"/>
        </w:numPr>
        <w:rPr>
          <w:rFonts w:ascii="Arial" w:hAnsi="Arial" w:cs="Arial"/>
          <w:sz w:val="22"/>
          <w:szCs w:val="22"/>
        </w:rPr>
      </w:pPr>
      <w:r>
        <w:rPr>
          <w:rFonts w:ascii="Arial" w:hAnsi="Arial" w:cs="Arial"/>
          <w:b/>
          <w:sz w:val="22"/>
          <w:szCs w:val="22"/>
        </w:rPr>
        <w:t>B4RN –</w:t>
      </w:r>
      <w:r>
        <w:rPr>
          <w:rFonts w:ascii="Arial" w:hAnsi="Arial" w:cs="Arial"/>
          <w:sz w:val="22"/>
          <w:szCs w:val="22"/>
        </w:rPr>
        <w:t xml:space="preserve"> </w:t>
      </w:r>
      <w:r w:rsidR="006A5D5B">
        <w:rPr>
          <w:rFonts w:ascii="Arial" w:hAnsi="Arial" w:cs="Arial"/>
          <w:sz w:val="22"/>
          <w:szCs w:val="22"/>
        </w:rPr>
        <w:t>Cllr. McGonnigal</w:t>
      </w:r>
      <w:r>
        <w:rPr>
          <w:rFonts w:ascii="Arial" w:hAnsi="Arial" w:cs="Arial"/>
          <w:sz w:val="22"/>
          <w:szCs w:val="22"/>
        </w:rPr>
        <w:t xml:space="preserve"> updated members on the current </w:t>
      </w:r>
      <w:r w:rsidR="001A5000">
        <w:rPr>
          <w:rFonts w:ascii="Arial" w:hAnsi="Arial" w:cs="Arial"/>
          <w:sz w:val="22"/>
          <w:szCs w:val="22"/>
        </w:rPr>
        <w:t>status of the project/</w:t>
      </w:r>
    </w:p>
    <w:p w:rsidR="00F72D15" w:rsidRDefault="00F72D15" w:rsidP="00234395">
      <w:pPr>
        <w:pStyle w:val="BodyTextIndent3"/>
        <w:ind w:left="1080"/>
        <w:rPr>
          <w:rStyle w:val="Emphasis"/>
          <w:rFonts w:cs="Arial"/>
          <w:bCs w:val="0"/>
          <w:i w:val="0"/>
          <w:iCs w:val="0"/>
          <w:sz w:val="22"/>
          <w:szCs w:val="22"/>
        </w:rPr>
      </w:pPr>
    </w:p>
    <w:p w:rsidR="00CD7DC3" w:rsidRPr="00EB0C86" w:rsidRDefault="003F6740" w:rsidP="00347C1C">
      <w:pPr>
        <w:pStyle w:val="BodyTextIndent3"/>
        <w:numPr>
          <w:ilvl w:val="0"/>
          <w:numId w:val="20"/>
        </w:numPr>
        <w:rPr>
          <w:rFonts w:cs="Arial"/>
          <w:sz w:val="22"/>
          <w:szCs w:val="22"/>
        </w:rPr>
      </w:pPr>
      <w:r w:rsidRPr="00EB0C86">
        <w:rPr>
          <w:rFonts w:cs="Arial"/>
          <w:b/>
          <w:sz w:val="22"/>
          <w:szCs w:val="22"/>
        </w:rPr>
        <w:t xml:space="preserve">REPORTS FROM AND QUESTIONS TO DISTRICT AND COUNTY COUNCILLORS  </w:t>
      </w:r>
      <w:r w:rsidR="00904A5C" w:rsidRPr="00EB0C86">
        <w:rPr>
          <w:rFonts w:cs="Arial"/>
          <w:b/>
          <w:sz w:val="22"/>
          <w:szCs w:val="22"/>
        </w:rPr>
        <w:t>-</w:t>
      </w:r>
      <w:r w:rsidR="00B14069">
        <w:rPr>
          <w:rFonts w:cs="Arial"/>
          <w:b/>
          <w:sz w:val="22"/>
          <w:szCs w:val="22"/>
        </w:rPr>
        <w:t xml:space="preserve">  </w:t>
      </w:r>
      <w:r w:rsidR="00B14069" w:rsidRPr="00B14069">
        <w:rPr>
          <w:rFonts w:cs="Arial"/>
          <w:sz w:val="22"/>
          <w:szCs w:val="22"/>
        </w:rPr>
        <w:t xml:space="preserve">Cllr. </w:t>
      </w:r>
      <w:r w:rsidR="002D2CCD">
        <w:rPr>
          <w:rFonts w:cs="Arial"/>
          <w:sz w:val="22"/>
          <w:szCs w:val="22"/>
        </w:rPr>
        <w:t>Lis updated members on the County Councillor’s condition and confirmed he would take any questions on Cllr. Ireton’s behalf in the meantime.  Regarding District matters he confirmed that planning permission had been granted for the retrospective car wash at the garage on the A65.</w:t>
      </w:r>
      <w:r w:rsidR="001A5000">
        <w:rPr>
          <w:rFonts w:cs="Arial"/>
          <w:sz w:val="22"/>
          <w:szCs w:val="22"/>
        </w:rPr>
        <w:t xml:space="preserve">  The Chairman asked the Councillor whether YDPA had any strategies to reduce the impact of traffic within the National Park, and Cllr. Lis spoke of several public transport initiatives for the area.</w:t>
      </w:r>
    </w:p>
    <w:p w:rsidR="000923CB" w:rsidRPr="00EB0C86" w:rsidRDefault="000923CB" w:rsidP="000923CB">
      <w:pPr>
        <w:rPr>
          <w:rFonts w:ascii="Arial" w:hAnsi="Arial" w:cs="Arial"/>
          <w:b/>
          <w:bCs/>
          <w:sz w:val="22"/>
          <w:szCs w:val="22"/>
        </w:rPr>
      </w:pPr>
    </w:p>
    <w:p w:rsidR="00E2460C" w:rsidRPr="00EB0C86" w:rsidRDefault="006B29F5" w:rsidP="00571531">
      <w:pPr>
        <w:pStyle w:val="BodyTextIndent3"/>
        <w:ind w:left="0"/>
        <w:rPr>
          <w:rFonts w:cs="Arial"/>
          <w:b/>
          <w:sz w:val="22"/>
          <w:szCs w:val="22"/>
        </w:rPr>
      </w:pPr>
      <w:r w:rsidRPr="00EB0C86">
        <w:rPr>
          <w:rFonts w:cs="Arial"/>
          <w:b/>
          <w:sz w:val="22"/>
          <w:szCs w:val="22"/>
        </w:rPr>
        <w:lastRenderedPageBreak/>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rsidR="004539D5" w:rsidRPr="00EB0C86" w:rsidRDefault="00294090" w:rsidP="00F53EFE">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004539D5" w:rsidRPr="00EB0C86">
        <w:rPr>
          <w:rFonts w:ascii="Arial" w:hAnsi="Arial" w:cs="Arial"/>
          <w:b/>
          <w:sz w:val="22"/>
          <w:szCs w:val="22"/>
        </w:rPr>
        <w:t xml:space="preserve">Emails </w:t>
      </w:r>
    </w:p>
    <w:p w:rsidR="002D2CCD" w:rsidRDefault="002D2CCD" w:rsidP="002D2CCD">
      <w:r w:rsidRPr="0BBA255E">
        <w:rPr>
          <w:rFonts w:ascii="Arial" w:eastAsia="Arial" w:hAnsi="Arial" w:cs="Arial"/>
          <w:sz w:val="24"/>
          <w:szCs w:val="24"/>
        </w:rPr>
        <w:t>14/8 D. Unsworth re state of drains on the Brow</w:t>
      </w:r>
    </w:p>
    <w:p w:rsidR="002D2CCD" w:rsidRDefault="002D2CCD" w:rsidP="002D2CCD">
      <w:r w:rsidRPr="0BBA255E">
        <w:rPr>
          <w:rFonts w:ascii="Arial" w:eastAsia="Arial" w:hAnsi="Arial" w:cs="Arial"/>
          <w:sz w:val="24"/>
          <w:szCs w:val="24"/>
        </w:rPr>
        <w:t>13/8 Autumn Festival Meeting</w:t>
      </w:r>
    </w:p>
    <w:p w:rsidR="002D2CCD" w:rsidRDefault="002D2CCD" w:rsidP="002D2CCD">
      <w:r w:rsidRPr="0BBA255E">
        <w:rPr>
          <w:rFonts w:ascii="Arial" w:eastAsia="Arial" w:hAnsi="Arial" w:cs="Arial"/>
          <w:sz w:val="24"/>
          <w:szCs w:val="24"/>
        </w:rPr>
        <w:t>23/8 NYCC Skipton &amp; Ripon Area Constituency Committee Meeting</w:t>
      </w:r>
    </w:p>
    <w:p w:rsidR="002D2CCD" w:rsidRDefault="002D2CCD" w:rsidP="002D2CCD">
      <w:r w:rsidRPr="0BBA255E">
        <w:rPr>
          <w:rFonts w:ascii="Arial" w:eastAsia="Arial" w:hAnsi="Arial" w:cs="Arial"/>
          <w:sz w:val="24"/>
          <w:szCs w:val="24"/>
        </w:rPr>
        <w:t>23/8 Yorkshire &amp; Humber Community Lead Housing Conference</w:t>
      </w:r>
    </w:p>
    <w:p w:rsidR="002D2CCD" w:rsidRDefault="002D2CCD" w:rsidP="002D2CCD">
      <w:r w:rsidRPr="0BBA255E">
        <w:rPr>
          <w:rFonts w:ascii="Arial" w:eastAsia="Arial" w:hAnsi="Arial" w:cs="Arial"/>
          <w:sz w:val="24"/>
          <w:szCs w:val="24"/>
        </w:rPr>
        <w:t>30/8 Audience Agency Discussion Group 7 September Bentham on rural living</w:t>
      </w:r>
    </w:p>
    <w:p w:rsidR="00347C1C" w:rsidRDefault="00347C1C" w:rsidP="00347C1C">
      <w:pPr>
        <w:widowControl w:val="0"/>
        <w:overflowPunct w:val="0"/>
        <w:autoSpaceDE w:val="0"/>
        <w:autoSpaceDN w:val="0"/>
        <w:adjustRightInd w:val="0"/>
        <w:ind w:left="720"/>
        <w:textAlignment w:val="baseline"/>
        <w:rPr>
          <w:rFonts w:ascii="Arial" w:hAnsi="Arial"/>
          <w:b/>
          <w:sz w:val="24"/>
          <w:szCs w:val="24"/>
        </w:rPr>
      </w:pPr>
    </w:p>
    <w:p w:rsidR="00347C1C" w:rsidRPr="005D7D01" w:rsidRDefault="00347C1C" w:rsidP="00347C1C">
      <w:pPr>
        <w:widowControl w:val="0"/>
        <w:overflowPunct w:val="0"/>
        <w:autoSpaceDE w:val="0"/>
        <w:autoSpaceDN w:val="0"/>
        <w:adjustRightInd w:val="0"/>
        <w:ind w:left="720"/>
        <w:textAlignment w:val="baseline"/>
        <w:rPr>
          <w:rFonts w:ascii="Arial" w:hAnsi="Arial"/>
          <w:b/>
          <w:sz w:val="24"/>
          <w:szCs w:val="24"/>
        </w:rPr>
      </w:pPr>
      <w:r w:rsidRPr="005D7D01">
        <w:rPr>
          <w:rFonts w:ascii="Arial" w:hAnsi="Arial"/>
          <w:b/>
          <w:sz w:val="24"/>
          <w:szCs w:val="24"/>
        </w:rPr>
        <w:t xml:space="preserve">Dropbox </w:t>
      </w:r>
    </w:p>
    <w:p w:rsidR="00F72D15" w:rsidRDefault="00347C1C" w:rsidP="006A5D5B">
      <w:pPr>
        <w:tabs>
          <w:tab w:val="left" w:pos="360"/>
        </w:tabs>
      </w:pPr>
      <w:r w:rsidRPr="00DF7E8D">
        <w:rPr>
          <w:rFonts w:ascii="Arial" w:hAnsi="Arial"/>
          <w:sz w:val="24"/>
          <w:szCs w:val="24"/>
        </w:rPr>
        <w:tab/>
      </w:r>
      <w:r w:rsidR="00F72D15">
        <w:rPr>
          <w:rFonts w:ascii="Arial" w:hAnsi="Arial"/>
          <w:sz w:val="24"/>
          <w:szCs w:val="24"/>
        </w:rPr>
        <w:tab/>
      </w:r>
    </w:p>
    <w:p w:rsidR="002D2CCD" w:rsidRDefault="002D2CCD" w:rsidP="002D2CCD">
      <w:r w:rsidRPr="0BBA255E">
        <w:rPr>
          <w:rFonts w:ascii="Arial" w:eastAsia="Arial" w:hAnsi="Arial" w:cs="Arial"/>
        </w:rPr>
        <w:t>Resolutions Register</w:t>
      </w:r>
    </w:p>
    <w:p w:rsidR="002D2CCD" w:rsidRDefault="002D2CCD" w:rsidP="002D2CCD">
      <w:pPr>
        <w:rPr>
          <w:rFonts w:ascii="Arial" w:eastAsia="Arial" w:hAnsi="Arial" w:cs="Arial"/>
        </w:rPr>
      </w:pPr>
      <w:r w:rsidRPr="0BBA255E">
        <w:rPr>
          <w:rFonts w:ascii="Arial" w:eastAsia="Arial" w:hAnsi="Arial" w:cs="Arial"/>
        </w:rPr>
        <w:t xml:space="preserve"> Village Signag</w:t>
      </w:r>
      <w:r>
        <w:rPr>
          <w:rFonts w:ascii="Arial" w:eastAsia="Arial" w:hAnsi="Arial" w:cs="Arial"/>
        </w:rPr>
        <w:t>e</w:t>
      </w:r>
    </w:p>
    <w:p w:rsidR="002D2CCD" w:rsidRDefault="002D2CCD" w:rsidP="002D2CCD">
      <w:r>
        <w:rPr>
          <w:rFonts w:ascii="Arial" w:eastAsia="Arial" w:hAnsi="Arial" w:cs="Arial"/>
        </w:rPr>
        <w:t>Parish Liaison Meeting</w:t>
      </w:r>
    </w:p>
    <w:p w:rsidR="00027D87" w:rsidRDefault="00027D87" w:rsidP="00027D87">
      <w:pPr>
        <w:widowControl w:val="0"/>
        <w:overflowPunct w:val="0"/>
        <w:autoSpaceDE w:val="0"/>
        <w:autoSpaceDN w:val="0"/>
        <w:adjustRightInd w:val="0"/>
        <w:ind w:left="720"/>
        <w:textAlignment w:val="baseline"/>
        <w:rPr>
          <w:rFonts w:ascii="Arial" w:hAnsi="Arial"/>
          <w:sz w:val="22"/>
          <w:szCs w:val="22"/>
        </w:rPr>
      </w:pPr>
    </w:p>
    <w:p w:rsidR="00442F33" w:rsidRPr="002D2CCD" w:rsidRDefault="002D2CCD" w:rsidP="002D2CCD">
      <w:pPr>
        <w:pStyle w:val="ListParagraph"/>
        <w:widowControl w:val="0"/>
        <w:numPr>
          <w:ilvl w:val="0"/>
          <w:numId w:val="32"/>
        </w:numPr>
        <w:overflowPunct w:val="0"/>
        <w:autoSpaceDE w:val="0"/>
        <w:autoSpaceDN w:val="0"/>
        <w:adjustRightInd w:val="0"/>
        <w:textAlignment w:val="baseline"/>
        <w:rPr>
          <w:rFonts w:ascii="Arial" w:hAnsi="Arial" w:cs="Arial"/>
          <w:szCs w:val="22"/>
        </w:rPr>
      </w:pPr>
      <w:r>
        <w:rPr>
          <w:rFonts w:ascii="Arial" w:hAnsi="Arial" w:cs="Arial"/>
          <w:szCs w:val="22"/>
        </w:rPr>
        <w:t>Autumn Festival Meeting – Cllr. Emsley reported on the recent meeting and confirmed that arrangements were well in hand for this event.  A few more marshalls were required.</w:t>
      </w:r>
    </w:p>
    <w:p w:rsidR="00F84092" w:rsidRPr="00EB0C86" w:rsidRDefault="00F84092" w:rsidP="00027D87">
      <w:pPr>
        <w:widowControl w:val="0"/>
        <w:overflowPunct w:val="0"/>
        <w:autoSpaceDE w:val="0"/>
        <w:autoSpaceDN w:val="0"/>
        <w:adjustRightInd w:val="0"/>
        <w:ind w:left="720"/>
        <w:textAlignment w:val="baseline"/>
        <w:rPr>
          <w:rFonts w:ascii="Arial" w:hAnsi="Arial" w:cs="Arial"/>
          <w:sz w:val="22"/>
          <w:szCs w:val="22"/>
        </w:rPr>
      </w:pPr>
    </w:p>
    <w:p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rsidR="00081D30" w:rsidRPr="00AB3D32" w:rsidRDefault="003F6740" w:rsidP="00B54B29">
      <w:pPr>
        <w:numPr>
          <w:ilvl w:val="0"/>
          <w:numId w:val="1"/>
        </w:numPr>
        <w:rPr>
          <w:rFonts w:ascii="Arial" w:hAnsi="Arial" w:cs="Arial"/>
          <w:sz w:val="22"/>
          <w:szCs w:val="22"/>
        </w:rPr>
      </w:pPr>
      <w:r w:rsidRPr="00AB3D32">
        <w:rPr>
          <w:rFonts w:ascii="Arial" w:hAnsi="Arial" w:cs="Arial"/>
          <w:b/>
          <w:bCs/>
          <w:sz w:val="22"/>
          <w:szCs w:val="22"/>
        </w:rPr>
        <w:t xml:space="preserve">Chairman </w:t>
      </w:r>
      <w:r w:rsidRPr="00AB3D32">
        <w:rPr>
          <w:rFonts w:ascii="Arial" w:hAnsi="Arial" w:cs="Arial"/>
          <w:sz w:val="22"/>
          <w:szCs w:val="22"/>
        </w:rPr>
        <w:t xml:space="preserve">– </w:t>
      </w:r>
      <w:r w:rsidR="00F84092">
        <w:rPr>
          <w:rFonts w:ascii="Arial" w:hAnsi="Arial" w:cs="Arial"/>
          <w:sz w:val="22"/>
          <w:szCs w:val="22"/>
        </w:rPr>
        <w:t>None</w:t>
      </w:r>
    </w:p>
    <w:p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Footpaths Committee</w:t>
      </w:r>
      <w:r w:rsidRPr="00AB3D32">
        <w:rPr>
          <w:rFonts w:ascii="Arial" w:hAnsi="Arial" w:cs="Arial"/>
          <w:sz w:val="22"/>
          <w:szCs w:val="22"/>
        </w:rPr>
        <w:t xml:space="preserve"> –</w:t>
      </w:r>
      <w:r w:rsidR="00F72D15" w:rsidRPr="00AB3D32">
        <w:rPr>
          <w:rFonts w:ascii="Arial" w:hAnsi="Arial" w:cs="Arial"/>
          <w:sz w:val="22"/>
          <w:szCs w:val="22"/>
        </w:rPr>
        <w:t xml:space="preserve"> No report</w:t>
      </w:r>
    </w:p>
    <w:p w:rsidR="00F72D15" w:rsidRPr="00AB3D32" w:rsidRDefault="00F72D15" w:rsidP="00F72D15">
      <w:pPr>
        <w:numPr>
          <w:ilvl w:val="0"/>
          <w:numId w:val="1"/>
        </w:numPr>
        <w:rPr>
          <w:rFonts w:ascii="Arial" w:hAnsi="Arial" w:cs="Arial"/>
          <w:sz w:val="22"/>
          <w:szCs w:val="22"/>
        </w:rPr>
      </w:pPr>
      <w:r w:rsidRPr="00AB3D32">
        <w:rPr>
          <w:rFonts w:ascii="Arial" w:hAnsi="Arial" w:cs="Arial"/>
          <w:b/>
          <w:bCs/>
          <w:sz w:val="22"/>
          <w:szCs w:val="22"/>
        </w:rPr>
        <w:t xml:space="preserve">Clerk </w:t>
      </w:r>
      <w:r w:rsidRPr="00AB3D32">
        <w:rPr>
          <w:rFonts w:ascii="Arial" w:hAnsi="Arial" w:cs="Arial"/>
          <w:sz w:val="22"/>
          <w:szCs w:val="22"/>
        </w:rPr>
        <w:t xml:space="preserve">– </w:t>
      </w:r>
      <w:r w:rsidR="002D2CCD">
        <w:rPr>
          <w:rFonts w:ascii="Arial" w:hAnsi="Arial" w:cs="Arial"/>
          <w:sz w:val="22"/>
          <w:szCs w:val="22"/>
        </w:rPr>
        <w:t>None</w:t>
      </w:r>
    </w:p>
    <w:p w:rsidR="00AB3D32" w:rsidRPr="00AB3D32" w:rsidRDefault="00DA3674" w:rsidP="00AB3D32">
      <w:pPr>
        <w:numPr>
          <w:ilvl w:val="0"/>
          <w:numId w:val="1"/>
        </w:numPr>
        <w:rPr>
          <w:rFonts w:ascii="Arial" w:hAnsi="Arial" w:cs="Arial"/>
          <w:sz w:val="22"/>
          <w:szCs w:val="22"/>
        </w:rPr>
      </w:pPr>
      <w:r w:rsidRPr="00AB3D32">
        <w:rPr>
          <w:rFonts w:ascii="Arial" w:hAnsi="Arial" w:cs="Arial"/>
          <w:b/>
          <w:bCs/>
          <w:sz w:val="22"/>
          <w:szCs w:val="22"/>
        </w:rPr>
        <w:t xml:space="preserve">Quarry Liaison Committee </w:t>
      </w:r>
      <w:r w:rsidR="00F84092">
        <w:rPr>
          <w:rFonts w:ascii="Arial" w:hAnsi="Arial" w:cs="Arial"/>
          <w:sz w:val="22"/>
          <w:szCs w:val="22"/>
        </w:rPr>
        <w:t xml:space="preserve">– The Chairman </w:t>
      </w:r>
      <w:r w:rsidR="002D2CCD">
        <w:rPr>
          <w:rFonts w:ascii="Arial" w:hAnsi="Arial" w:cs="Arial"/>
          <w:sz w:val="22"/>
          <w:szCs w:val="22"/>
        </w:rPr>
        <w:t>commented on the demolition going on at the quarry and a short discussion followed.</w:t>
      </w:r>
    </w:p>
    <w:p w:rsidR="001A33C1" w:rsidRPr="00AB3D32" w:rsidRDefault="001A33C1" w:rsidP="00AB3D32">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DE4164" w:rsidRPr="00AB3D32">
        <w:rPr>
          <w:rFonts w:ascii="Arial" w:hAnsi="Arial" w:cs="Arial"/>
          <w:bCs/>
          <w:sz w:val="22"/>
          <w:szCs w:val="22"/>
        </w:rPr>
        <w:t>.</w:t>
      </w:r>
      <w:r w:rsidR="00F72D15" w:rsidRPr="00AB3D32">
        <w:rPr>
          <w:rFonts w:ascii="Arial" w:hAnsi="Arial" w:cs="Arial"/>
          <w:bCs/>
          <w:sz w:val="22"/>
          <w:szCs w:val="22"/>
        </w:rPr>
        <w:t xml:space="preserve"> </w:t>
      </w:r>
      <w:r w:rsidR="00F84092">
        <w:rPr>
          <w:rFonts w:ascii="Arial" w:hAnsi="Arial" w:cs="Arial"/>
          <w:bCs/>
          <w:sz w:val="22"/>
          <w:szCs w:val="22"/>
        </w:rPr>
        <w:t xml:space="preserve">This was </w:t>
      </w:r>
      <w:r w:rsidR="002D2CCD">
        <w:rPr>
          <w:rFonts w:ascii="Arial" w:hAnsi="Arial" w:cs="Arial"/>
          <w:bCs/>
          <w:sz w:val="22"/>
          <w:szCs w:val="22"/>
        </w:rPr>
        <w:t>continuing to have a busy season, and Cllr. Lis commented on the additional staffing required by Health &amp; Safety legislation</w:t>
      </w:r>
      <w:r w:rsidR="001E238A">
        <w:rPr>
          <w:rFonts w:ascii="Arial" w:hAnsi="Arial" w:cs="Arial"/>
          <w:bCs/>
          <w:sz w:val="22"/>
          <w:szCs w:val="22"/>
        </w:rPr>
        <w:t>; which although it had increased costs,due to the busy summer the pool was likely to have a profitable season.</w:t>
      </w:r>
    </w:p>
    <w:p w:rsidR="001A33C1" w:rsidRPr="00EB0C86" w:rsidRDefault="001A33C1" w:rsidP="001A33C1">
      <w:pPr>
        <w:pStyle w:val="ListParagraph"/>
        <w:widowControl w:val="0"/>
        <w:overflowPunct w:val="0"/>
        <w:autoSpaceDE w:val="0"/>
        <w:autoSpaceDN w:val="0"/>
        <w:adjustRightInd w:val="0"/>
        <w:ind w:left="360"/>
        <w:textAlignment w:val="baseline"/>
        <w:rPr>
          <w:rFonts w:ascii="Arial" w:hAnsi="Arial" w:cs="Arial"/>
          <w:szCs w:val="22"/>
        </w:rPr>
      </w:pPr>
    </w:p>
    <w:p w:rsidR="00C14E55" w:rsidRPr="00EB0C86" w:rsidRDefault="006B29F5">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bookmarkStart w:id="0" w:name="_GoBack"/>
      <w:bookmarkEnd w:id="0"/>
    </w:p>
    <w:p w:rsidR="00635BA7" w:rsidRDefault="00635BA7" w:rsidP="003C7E76">
      <w:pPr>
        <w:widowControl w:val="0"/>
        <w:tabs>
          <w:tab w:val="left" w:pos="360"/>
        </w:tabs>
        <w:overflowPunct w:val="0"/>
        <w:autoSpaceDE w:val="0"/>
        <w:autoSpaceDN w:val="0"/>
        <w:adjustRightInd w:val="0"/>
        <w:textAlignment w:val="baseline"/>
        <w:rPr>
          <w:rFonts w:ascii="Arial" w:hAnsi="Arial" w:cs="Arial"/>
          <w:sz w:val="22"/>
          <w:szCs w:val="22"/>
        </w:rPr>
      </w:pPr>
    </w:p>
    <w:p w:rsidR="00635BA7" w:rsidRPr="001E238A" w:rsidRDefault="00635BA7" w:rsidP="001E238A">
      <w:pPr>
        <w:pStyle w:val="ListParagraph"/>
        <w:widowControl w:val="0"/>
        <w:numPr>
          <w:ilvl w:val="0"/>
          <w:numId w:val="33"/>
        </w:numPr>
        <w:tabs>
          <w:tab w:val="left" w:pos="360"/>
        </w:tabs>
        <w:overflowPunct w:val="0"/>
        <w:autoSpaceDE w:val="0"/>
        <w:autoSpaceDN w:val="0"/>
        <w:adjustRightInd w:val="0"/>
        <w:textAlignment w:val="baseline"/>
        <w:rPr>
          <w:rFonts w:ascii="Arial" w:hAnsi="Arial" w:cs="Arial"/>
          <w:szCs w:val="22"/>
        </w:rPr>
      </w:pPr>
      <w:r w:rsidRPr="001E238A">
        <w:rPr>
          <w:rFonts w:ascii="Arial" w:hAnsi="Arial" w:cs="Arial"/>
          <w:b/>
          <w:szCs w:val="22"/>
        </w:rPr>
        <w:t>To authorise signing of orders of payment and online payments</w:t>
      </w:r>
      <w:r w:rsidRPr="001E238A">
        <w:rPr>
          <w:rFonts w:ascii="Arial" w:hAnsi="Arial" w:cs="Arial"/>
          <w:szCs w:val="22"/>
        </w:rPr>
        <w:t xml:space="preserve">  It was proposed by Cllr.</w:t>
      </w:r>
      <w:r w:rsidR="001A5000">
        <w:rPr>
          <w:rFonts w:ascii="Arial" w:hAnsi="Arial" w:cs="Arial"/>
          <w:szCs w:val="22"/>
        </w:rPr>
        <w:t xml:space="preserve"> Mckenzie</w:t>
      </w:r>
      <w:r w:rsidRPr="001E238A">
        <w:rPr>
          <w:rFonts w:ascii="Arial" w:hAnsi="Arial" w:cs="Arial"/>
          <w:szCs w:val="22"/>
        </w:rPr>
        <w:t>, seconded by Cllr.</w:t>
      </w:r>
      <w:r w:rsidR="001A5000">
        <w:rPr>
          <w:rFonts w:ascii="Arial" w:hAnsi="Arial" w:cs="Arial"/>
          <w:szCs w:val="22"/>
        </w:rPr>
        <w:t xml:space="preserve"> Emsley</w:t>
      </w:r>
      <w:r w:rsidR="00187CC9" w:rsidRPr="001E238A">
        <w:rPr>
          <w:rFonts w:ascii="Arial" w:hAnsi="Arial" w:cs="Arial"/>
          <w:szCs w:val="22"/>
        </w:rPr>
        <w:t xml:space="preserve"> </w:t>
      </w:r>
      <w:r w:rsidRPr="001E238A">
        <w:rPr>
          <w:rFonts w:ascii="Arial" w:hAnsi="Arial" w:cs="Arial"/>
          <w:szCs w:val="22"/>
        </w:rPr>
        <w:t>and agreed to make the following payments:</w:t>
      </w:r>
    </w:p>
    <w:p w:rsidR="001E238A" w:rsidRPr="001E238A" w:rsidRDefault="001E238A" w:rsidP="001E238A">
      <w:pPr>
        <w:pStyle w:val="ListParagraph"/>
        <w:widowControl w:val="0"/>
        <w:tabs>
          <w:tab w:val="left" w:pos="360"/>
        </w:tabs>
        <w:overflowPunct w:val="0"/>
        <w:autoSpaceDE w:val="0"/>
        <w:autoSpaceDN w:val="0"/>
        <w:adjustRightInd w:val="0"/>
        <w:textAlignment w:val="baseline"/>
        <w:rPr>
          <w:rFonts w:ascii="Arial" w:hAnsi="Arial" w:cs="Arial"/>
          <w:szCs w:val="22"/>
        </w:rPr>
      </w:pPr>
    </w:p>
    <w:tbl>
      <w:tblPr>
        <w:tblW w:w="694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640"/>
        <w:gridCol w:w="760"/>
        <w:gridCol w:w="1800"/>
        <w:gridCol w:w="2408"/>
        <w:gridCol w:w="939"/>
      </w:tblGrid>
      <w:tr w:rsidR="001E238A" w:rsidRPr="00F128B6" w:rsidTr="005320E7">
        <w:trPr>
          <w:trHeight w:val="255"/>
        </w:trPr>
        <w:tc>
          <w:tcPr>
            <w:tcW w:w="64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60</w:t>
            </w:r>
          </w:p>
        </w:tc>
        <w:tc>
          <w:tcPr>
            <w:tcW w:w="64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gfl</w:t>
            </w:r>
          </w:p>
        </w:tc>
        <w:tc>
          <w:tcPr>
            <w:tcW w:w="76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182</w:t>
            </w:r>
          </w:p>
        </w:tc>
        <w:tc>
          <w:tcPr>
            <w:tcW w:w="180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J. Hartley &amp; Sons</w:t>
            </w:r>
          </w:p>
        </w:tc>
        <w:tc>
          <w:tcPr>
            <w:tcW w:w="2408"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Brow &amp; flower beds</w:t>
            </w:r>
          </w:p>
        </w:tc>
        <w:tc>
          <w:tcPr>
            <w:tcW w:w="692" w:type="dxa"/>
            <w:shd w:val="clear" w:color="000000" w:fill="FFFFFF"/>
            <w:noWrap/>
            <w:vAlign w:val="bottom"/>
            <w:hideMark/>
          </w:tcPr>
          <w:p w:rsidR="001E238A" w:rsidRPr="00F128B6" w:rsidRDefault="001E238A" w:rsidP="005320E7">
            <w:pPr>
              <w:jc w:val="right"/>
              <w:rPr>
                <w:rFonts w:ascii="Arial" w:hAnsi="Arial" w:cs="Arial"/>
                <w:bCs/>
                <w:lang w:eastAsia="en-GB"/>
              </w:rPr>
            </w:pPr>
            <w:r w:rsidRPr="00F128B6">
              <w:rPr>
                <w:rFonts w:ascii="Arial" w:hAnsi="Arial" w:cs="Arial"/>
                <w:bCs/>
                <w:lang w:eastAsia="en-GB"/>
              </w:rPr>
              <w:t>360.00</w:t>
            </w:r>
          </w:p>
        </w:tc>
      </w:tr>
      <w:tr w:rsidR="001E238A" w:rsidRPr="00F128B6" w:rsidTr="005320E7">
        <w:trPr>
          <w:trHeight w:val="255"/>
        </w:trPr>
        <w:tc>
          <w:tcPr>
            <w:tcW w:w="64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61</w:t>
            </w:r>
          </w:p>
        </w:tc>
        <w:tc>
          <w:tcPr>
            <w:tcW w:w="64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sun</w:t>
            </w:r>
          </w:p>
        </w:tc>
        <w:tc>
          <w:tcPr>
            <w:tcW w:w="76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dd</w:t>
            </w:r>
          </w:p>
        </w:tc>
        <w:tc>
          <w:tcPr>
            <w:tcW w:w="180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Talktalk</w:t>
            </w:r>
          </w:p>
        </w:tc>
        <w:tc>
          <w:tcPr>
            <w:tcW w:w="2408"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Website fees</w:t>
            </w:r>
          </w:p>
        </w:tc>
        <w:tc>
          <w:tcPr>
            <w:tcW w:w="692" w:type="dxa"/>
            <w:shd w:val="clear" w:color="000000" w:fill="FFFFFF"/>
            <w:noWrap/>
            <w:vAlign w:val="bottom"/>
            <w:hideMark/>
          </w:tcPr>
          <w:p w:rsidR="001E238A" w:rsidRPr="00F128B6" w:rsidRDefault="001E238A" w:rsidP="005320E7">
            <w:pPr>
              <w:jc w:val="right"/>
              <w:rPr>
                <w:rFonts w:ascii="Arial" w:hAnsi="Arial" w:cs="Arial"/>
                <w:bCs/>
                <w:lang w:eastAsia="en-GB"/>
              </w:rPr>
            </w:pPr>
            <w:r w:rsidRPr="00F128B6">
              <w:rPr>
                <w:rFonts w:ascii="Arial" w:hAnsi="Arial" w:cs="Arial"/>
                <w:bCs/>
                <w:lang w:eastAsia="en-GB"/>
              </w:rPr>
              <w:t>6.00</w:t>
            </w:r>
          </w:p>
        </w:tc>
      </w:tr>
      <w:tr w:rsidR="001E238A" w:rsidRPr="00F128B6" w:rsidTr="005320E7">
        <w:trPr>
          <w:trHeight w:val="255"/>
        </w:trPr>
        <w:tc>
          <w:tcPr>
            <w:tcW w:w="64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62</w:t>
            </w:r>
          </w:p>
        </w:tc>
        <w:tc>
          <w:tcPr>
            <w:tcW w:w="64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ab</w:t>
            </w:r>
          </w:p>
        </w:tc>
        <w:tc>
          <w:tcPr>
            <w:tcW w:w="76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dd</w:t>
            </w:r>
          </w:p>
        </w:tc>
        <w:tc>
          <w:tcPr>
            <w:tcW w:w="180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A. M. Hack</w:t>
            </w:r>
          </w:p>
        </w:tc>
        <w:tc>
          <w:tcPr>
            <w:tcW w:w="2408"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Tel&amp;Broadband</w:t>
            </w:r>
          </w:p>
        </w:tc>
        <w:tc>
          <w:tcPr>
            <w:tcW w:w="692" w:type="dxa"/>
            <w:shd w:val="clear" w:color="000000" w:fill="FFFFFF"/>
            <w:noWrap/>
            <w:vAlign w:val="bottom"/>
            <w:hideMark/>
          </w:tcPr>
          <w:p w:rsidR="001E238A" w:rsidRPr="00F128B6" w:rsidRDefault="001E238A" w:rsidP="005320E7">
            <w:pPr>
              <w:jc w:val="right"/>
              <w:rPr>
                <w:rFonts w:ascii="Arial" w:hAnsi="Arial" w:cs="Arial"/>
                <w:bCs/>
                <w:lang w:eastAsia="en-GB"/>
              </w:rPr>
            </w:pPr>
            <w:r w:rsidRPr="00F128B6">
              <w:rPr>
                <w:rFonts w:ascii="Arial" w:hAnsi="Arial" w:cs="Arial"/>
                <w:bCs/>
                <w:lang w:eastAsia="en-GB"/>
              </w:rPr>
              <w:t>36.43</w:t>
            </w:r>
          </w:p>
        </w:tc>
      </w:tr>
      <w:tr w:rsidR="001E238A" w:rsidRPr="00F128B6" w:rsidTr="005320E7">
        <w:trPr>
          <w:trHeight w:val="255"/>
        </w:trPr>
        <w:tc>
          <w:tcPr>
            <w:tcW w:w="64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63</w:t>
            </w:r>
          </w:p>
        </w:tc>
        <w:tc>
          <w:tcPr>
            <w:tcW w:w="64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sun</w:t>
            </w:r>
          </w:p>
        </w:tc>
        <w:tc>
          <w:tcPr>
            <w:tcW w:w="76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183</w:t>
            </w:r>
          </w:p>
        </w:tc>
        <w:tc>
          <w:tcPr>
            <w:tcW w:w="180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WPS</w:t>
            </w:r>
          </w:p>
        </w:tc>
        <w:tc>
          <w:tcPr>
            <w:tcW w:w="2408"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Insurance Premium</w:t>
            </w:r>
          </w:p>
        </w:tc>
        <w:tc>
          <w:tcPr>
            <w:tcW w:w="692" w:type="dxa"/>
            <w:shd w:val="clear" w:color="000000" w:fill="FFFFFF"/>
            <w:noWrap/>
            <w:vAlign w:val="bottom"/>
            <w:hideMark/>
          </w:tcPr>
          <w:p w:rsidR="001E238A" w:rsidRPr="00F128B6" w:rsidRDefault="001E238A" w:rsidP="005320E7">
            <w:pPr>
              <w:jc w:val="right"/>
              <w:rPr>
                <w:rFonts w:ascii="Arial" w:hAnsi="Arial" w:cs="Arial"/>
                <w:bCs/>
                <w:lang w:eastAsia="en-GB"/>
              </w:rPr>
            </w:pPr>
            <w:r w:rsidRPr="00F128B6">
              <w:rPr>
                <w:rFonts w:ascii="Arial" w:hAnsi="Arial" w:cs="Arial"/>
                <w:bCs/>
                <w:lang w:eastAsia="en-GB"/>
              </w:rPr>
              <w:t>2582.85</w:t>
            </w:r>
          </w:p>
        </w:tc>
      </w:tr>
      <w:tr w:rsidR="001E238A" w:rsidRPr="00F128B6" w:rsidTr="005320E7">
        <w:trPr>
          <w:trHeight w:val="255"/>
        </w:trPr>
        <w:tc>
          <w:tcPr>
            <w:tcW w:w="64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64</w:t>
            </w:r>
          </w:p>
        </w:tc>
        <w:tc>
          <w:tcPr>
            <w:tcW w:w="64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aa</w:t>
            </w:r>
          </w:p>
        </w:tc>
        <w:tc>
          <w:tcPr>
            <w:tcW w:w="76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dd</w:t>
            </w:r>
          </w:p>
        </w:tc>
        <w:tc>
          <w:tcPr>
            <w:tcW w:w="180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A. M. Hack</w:t>
            </w:r>
          </w:p>
        </w:tc>
        <w:tc>
          <w:tcPr>
            <w:tcW w:w="2408"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Clerk Salary</w:t>
            </w:r>
          </w:p>
        </w:tc>
        <w:tc>
          <w:tcPr>
            <w:tcW w:w="692" w:type="dxa"/>
            <w:shd w:val="clear" w:color="000000" w:fill="FFFFFF"/>
            <w:noWrap/>
            <w:vAlign w:val="bottom"/>
            <w:hideMark/>
          </w:tcPr>
          <w:p w:rsidR="001E238A" w:rsidRPr="00F128B6" w:rsidRDefault="001E238A" w:rsidP="005320E7">
            <w:pPr>
              <w:jc w:val="right"/>
              <w:rPr>
                <w:rFonts w:ascii="Arial" w:hAnsi="Arial" w:cs="Arial"/>
                <w:bCs/>
                <w:lang w:eastAsia="en-GB"/>
              </w:rPr>
            </w:pPr>
            <w:r w:rsidRPr="00F128B6">
              <w:rPr>
                <w:rFonts w:ascii="Arial" w:hAnsi="Arial" w:cs="Arial"/>
                <w:bCs/>
                <w:lang w:eastAsia="en-GB"/>
              </w:rPr>
              <w:t>687.85</w:t>
            </w:r>
          </w:p>
        </w:tc>
      </w:tr>
      <w:tr w:rsidR="001E238A" w:rsidRPr="00F128B6" w:rsidTr="005320E7">
        <w:trPr>
          <w:trHeight w:val="255"/>
        </w:trPr>
        <w:tc>
          <w:tcPr>
            <w:tcW w:w="64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65</w:t>
            </w:r>
          </w:p>
        </w:tc>
        <w:tc>
          <w:tcPr>
            <w:tcW w:w="64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brep</w:t>
            </w:r>
          </w:p>
        </w:tc>
        <w:tc>
          <w:tcPr>
            <w:tcW w:w="76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184</w:t>
            </w:r>
          </w:p>
        </w:tc>
        <w:tc>
          <w:tcPr>
            <w:tcW w:w="180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M. Coggins</w:t>
            </w:r>
          </w:p>
        </w:tc>
        <w:tc>
          <w:tcPr>
            <w:tcW w:w="2408"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Repairs and Materials</w:t>
            </w:r>
          </w:p>
        </w:tc>
        <w:tc>
          <w:tcPr>
            <w:tcW w:w="692" w:type="dxa"/>
            <w:shd w:val="clear" w:color="000000" w:fill="FFFFFF"/>
            <w:noWrap/>
            <w:vAlign w:val="bottom"/>
            <w:hideMark/>
          </w:tcPr>
          <w:p w:rsidR="001E238A" w:rsidRPr="00F128B6" w:rsidRDefault="001E238A" w:rsidP="005320E7">
            <w:pPr>
              <w:jc w:val="right"/>
              <w:rPr>
                <w:rFonts w:ascii="Arial" w:hAnsi="Arial" w:cs="Arial"/>
                <w:bCs/>
                <w:lang w:eastAsia="en-GB"/>
              </w:rPr>
            </w:pPr>
            <w:r w:rsidRPr="00F128B6">
              <w:rPr>
                <w:rFonts w:ascii="Arial" w:hAnsi="Arial" w:cs="Arial"/>
                <w:bCs/>
                <w:lang w:eastAsia="en-GB"/>
              </w:rPr>
              <w:t>119.75</w:t>
            </w:r>
          </w:p>
        </w:tc>
      </w:tr>
      <w:tr w:rsidR="001E238A" w:rsidRPr="00F128B6" w:rsidTr="005320E7">
        <w:trPr>
          <w:trHeight w:val="255"/>
        </w:trPr>
        <w:tc>
          <w:tcPr>
            <w:tcW w:w="64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66</w:t>
            </w:r>
          </w:p>
        </w:tc>
        <w:tc>
          <w:tcPr>
            <w:tcW w:w="64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tut</w:t>
            </w:r>
          </w:p>
        </w:tc>
        <w:tc>
          <w:tcPr>
            <w:tcW w:w="76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185</w:t>
            </w:r>
          </w:p>
        </w:tc>
        <w:tc>
          <w:tcPr>
            <w:tcW w:w="180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Initial Hygeine</w:t>
            </w:r>
          </w:p>
        </w:tc>
        <w:tc>
          <w:tcPr>
            <w:tcW w:w="2408"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Sanitary Hire</w:t>
            </w:r>
          </w:p>
        </w:tc>
        <w:tc>
          <w:tcPr>
            <w:tcW w:w="692" w:type="dxa"/>
            <w:shd w:val="clear" w:color="000000" w:fill="FFFFFF"/>
            <w:noWrap/>
            <w:vAlign w:val="bottom"/>
            <w:hideMark/>
          </w:tcPr>
          <w:p w:rsidR="001E238A" w:rsidRPr="00F128B6" w:rsidRDefault="001E238A" w:rsidP="005320E7">
            <w:pPr>
              <w:jc w:val="right"/>
              <w:rPr>
                <w:rFonts w:ascii="Arial" w:hAnsi="Arial" w:cs="Arial"/>
                <w:bCs/>
                <w:lang w:eastAsia="en-GB"/>
              </w:rPr>
            </w:pPr>
            <w:r w:rsidRPr="00F128B6">
              <w:rPr>
                <w:rFonts w:ascii="Arial" w:hAnsi="Arial" w:cs="Arial"/>
                <w:bCs/>
                <w:lang w:eastAsia="en-GB"/>
              </w:rPr>
              <w:t>59.90</w:t>
            </w:r>
          </w:p>
        </w:tc>
      </w:tr>
      <w:tr w:rsidR="001E238A" w:rsidRPr="00F128B6" w:rsidTr="005320E7">
        <w:trPr>
          <w:trHeight w:val="255"/>
        </w:trPr>
        <w:tc>
          <w:tcPr>
            <w:tcW w:w="64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67</w:t>
            </w:r>
          </w:p>
        </w:tc>
        <w:tc>
          <w:tcPr>
            <w:tcW w:w="64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tcl</w:t>
            </w:r>
          </w:p>
        </w:tc>
        <w:tc>
          <w:tcPr>
            <w:tcW w:w="760" w:type="dxa"/>
            <w:shd w:val="clear" w:color="auto" w:fill="auto"/>
            <w:noWrap/>
            <w:vAlign w:val="bottom"/>
            <w:hideMark/>
          </w:tcPr>
          <w:p w:rsidR="001E238A" w:rsidRPr="00F128B6" w:rsidRDefault="001E238A" w:rsidP="005320E7">
            <w:pPr>
              <w:jc w:val="right"/>
              <w:rPr>
                <w:rFonts w:ascii="Arial" w:hAnsi="Arial" w:cs="Arial"/>
                <w:lang w:eastAsia="en-GB"/>
              </w:rPr>
            </w:pPr>
            <w:r w:rsidRPr="00F128B6">
              <w:rPr>
                <w:rFonts w:ascii="Arial" w:hAnsi="Arial" w:cs="Arial"/>
                <w:lang w:eastAsia="en-GB"/>
              </w:rPr>
              <w:t>dd</w:t>
            </w:r>
          </w:p>
        </w:tc>
        <w:tc>
          <w:tcPr>
            <w:tcW w:w="1800"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MHG Bdg Ctrs</w:t>
            </w:r>
          </w:p>
        </w:tc>
        <w:tc>
          <w:tcPr>
            <w:tcW w:w="2408" w:type="dxa"/>
            <w:shd w:val="clear" w:color="auto" w:fill="auto"/>
            <w:noWrap/>
            <w:vAlign w:val="bottom"/>
            <w:hideMark/>
          </w:tcPr>
          <w:p w:rsidR="001E238A" w:rsidRPr="00F128B6" w:rsidRDefault="001E238A" w:rsidP="005320E7">
            <w:pPr>
              <w:rPr>
                <w:rFonts w:ascii="Arial" w:hAnsi="Arial" w:cs="Arial"/>
                <w:lang w:eastAsia="en-GB"/>
              </w:rPr>
            </w:pPr>
            <w:r w:rsidRPr="00F128B6">
              <w:rPr>
                <w:rFonts w:ascii="Arial" w:hAnsi="Arial" w:cs="Arial"/>
                <w:lang w:eastAsia="en-GB"/>
              </w:rPr>
              <w:t>Cleaning WCs</w:t>
            </w:r>
          </w:p>
        </w:tc>
        <w:tc>
          <w:tcPr>
            <w:tcW w:w="692" w:type="dxa"/>
            <w:shd w:val="clear" w:color="000000" w:fill="FFFFFF"/>
            <w:noWrap/>
            <w:vAlign w:val="bottom"/>
            <w:hideMark/>
          </w:tcPr>
          <w:p w:rsidR="001E238A" w:rsidRPr="00F128B6" w:rsidRDefault="001E238A" w:rsidP="005320E7">
            <w:pPr>
              <w:jc w:val="right"/>
              <w:rPr>
                <w:rFonts w:ascii="Arial" w:hAnsi="Arial" w:cs="Arial"/>
                <w:bCs/>
                <w:lang w:eastAsia="en-GB"/>
              </w:rPr>
            </w:pPr>
            <w:r w:rsidRPr="00F128B6">
              <w:rPr>
                <w:rFonts w:ascii="Arial" w:hAnsi="Arial" w:cs="Arial"/>
                <w:bCs/>
                <w:lang w:eastAsia="en-GB"/>
              </w:rPr>
              <w:t>1111.66</w:t>
            </w:r>
          </w:p>
        </w:tc>
      </w:tr>
    </w:tbl>
    <w:p w:rsidR="00D278F2" w:rsidRPr="00635BA7" w:rsidRDefault="00D278F2" w:rsidP="00635BA7">
      <w:pPr>
        <w:widowControl w:val="0"/>
        <w:tabs>
          <w:tab w:val="left" w:pos="360"/>
        </w:tabs>
        <w:overflowPunct w:val="0"/>
        <w:autoSpaceDE w:val="0"/>
        <w:autoSpaceDN w:val="0"/>
        <w:adjustRightInd w:val="0"/>
        <w:textAlignment w:val="baseline"/>
        <w:rPr>
          <w:rFonts w:ascii="Arial" w:hAnsi="Arial" w:cs="Arial"/>
          <w:szCs w:val="22"/>
        </w:rPr>
      </w:pPr>
    </w:p>
    <w:p w:rsidR="003B021B" w:rsidRPr="00EB0C86" w:rsidRDefault="003B021B" w:rsidP="00062620">
      <w:pPr>
        <w:rPr>
          <w:rFonts w:ascii="Arial" w:hAnsi="Arial" w:cs="Arial"/>
          <w:sz w:val="22"/>
          <w:szCs w:val="22"/>
          <w:lang w:val="en-US"/>
        </w:rPr>
      </w:pPr>
    </w:p>
    <w:p w:rsidR="00815855" w:rsidRPr="00EB0C86" w:rsidRDefault="00815855" w:rsidP="00062620">
      <w:pPr>
        <w:rPr>
          <w:rFonts w:ascii="Arial" w:hAnsi="Arial" w:cs="Arial"/>
          <w:sz w:val="22"/>
          <w:szCs w:val="22"/>
        </w:rPr>
      </w:pPr>
      <w:r w:rsidRPr="00EB0C86">
        <w:rPr>
          <w:rFonts w:ascii="Arial" w:hAnsi="Arial" w:cs="Arial"/>
          <w:sz w:val="22"/>
          <w:szCs w:val="22"/>
        </w:rPr>
        <w:t>Community Centre</w:t>
      </w:r>
    </w:p>
    <w:tbl>
      <w:tblPr>
        <w:tblW w:w="4663" w:type="dxa"/>
        <w:tblInd w:w="97" w:type="dxa"/>
        <w:tblLook w:val="04A0"/>
      </w:tblPr>
      <w:tblGrid>
        <w:gridCol w:w="460"/>
        <w:gridCol w:w="483"/>
        <w:gridCol w:w="1420"/>
        <w:gridCol w:w="1759"/>
        <w:gridCol w:w="795"/>
      </w:tblGrid>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84</w:t>
            </w:r>
          </w:p>
        </w:tc>
        <w:tc>
          <w:tcPr>
            <w:tcW w:w="483"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666</w:t>
            </w:r>
          </w:p>
        </w:tc>
        <w:tc>
          <w:tcPr>
            <w:tcW w:w="1420"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WPS</w:t>
            </w:r>
          </w:p>
        </w:tc>
        <w:tc>
          <w:tcPr>
            <w:tcW w:w="1759"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 xml:space="preserve">Insurance </w:t>
            </w:r>
          </w:p>
        </w:tc>
        <w:tc>
          <w:tcPr>
            <w:tcW w:w="541" w:type="dxa"/>
            <w:tcBorders>
              <w:top w:val="single" w:sz="4" w:space="0" w:color="auto"/>
              <w:left w:val="nil"/>
              <w:bottom w:val="single" w:sz="4" w:space="0" w:color="auto"/>
              <w:right w:val="single" w:sz="4" w:space="0" w:color="auto"/>
            </w:tcBorders>
            <w:shd w:val="clear" w:color="000000" w:fill="FFFFFF"/>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1291.43</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85</w:t>
            </w:r>
          </w:p>
        </w:tc>
        <w:tc>
          <w:tcPr>
            <w:tcW w:w="483"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667</w:t>
            </w:r>
          </w:p>
        </w:tc>
        <w:tc>
          <w:tcPr>
            <w:tcW w:w="1420"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Numatic Intl</w:t>
            </w:r>
          </w:p>
        </w:tc>
        <w:tc>
          <w:tcPr>
            <w:tcW w:w="1759"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Repairs Dryr</w:t>
            </w:r>
          </w:p>
        </w:tc>
        <w:tc>
          <w:tcPr>
            <w:tcW w:w="541" w:type="dxa"/>
            <w:tcBorders>
              <w:top w:val="nil"/>
              <w:left w:val="nil"/>
              <w:bottom w:val="single" w:sz="4" w:space="0" w:color="auto"/>
              <w:right w:val="single" w:sz="4" w:space="0" w:color="auto"/>
            </w:tcBorders>
            <w:shd w:val="clear" w:color="000000" w:fill="FFFFFF"/>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205.45</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86</w:t>
            </w:r>
          </w:p>
        </w:tc>
        <w:tc>
          <w:tcPr>
            <w:tcW w:w="483"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668</w:t>
            </w:r>
          </w:p>
        </w:tc>
        <w:tc>
          <w:tcPr>
            <w:tcW w:w="1420"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CDC</w:t>
            </w:r>
          </w:p>
        </w:tc>
        <w:tc>
          <w:tcPr>
            <w:tcW w:w="1759"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Dog Bags</w:t>
            </w:r>
          </w:p>
        </w:tc>
        <w:tc>
          <w:tcPr>
            <w:tcW w:w="541" w:type="dxa"/>
            <w:tcBorders>
              <w:top w:val="nil"/>
              <w:left w:val="nil"/>
              <w:bottom w:val="single" w:sz="4" w:space="0" w:color="auto"/>
              <w:right w:val="single" w:sz="4" w:space="0" w:color="auto"/>
            </w:tcBorders>
            <w:shd w:val="clear" w:color="000000" w:fill="FFFFFF"/>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149.98</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87</w:t>
            </w:r>
          </w:p>
        </w:tc>
        <w:tc>
          <w:tcPr>
            <w:tcW w:w="483"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669</w:t>
            </w:r>
          </w:p>
        </w:tc>
        <w:tc>
          <w:tcPr>
            <w:tcW w:w="1420"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CDC</w:t>
            </w:r>
          </w:p>
        </w:tc>
        <w:tc>
          <w:tcPr>
            <w:tcW w:w="1759"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Trade Wste</w:t>
            </w:r>
          </w:p>
        </w:tc>
        <w:tc>
          <w:tcPr>
            <w:tcW w:w="541" w:type="dxa"/>
            <w:tcBorders>
              <w:top w:val="nil"/>
              <w:left w:val="nil"/>
              <w:bottom w:val="nil"/>
              <w:right w:val="single" w:sz="4" w:space="0" w:color="auto"/>
            </w:tcBorders>
            <w:shd w:val="clear" w:color="000000" w:fill="FFFFFF"/>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264.00</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88</w:t>
            </w:r>
          </w:p>
        </w:tc>
        <w:tc>
          <w:tcPr>
            <w:tcW w:w="483"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670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M. Rogerson</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Windows</w:t>
            </w:r>
          </w:p>
        </w:tc>
        <w:tc>
          <w:tcPr>
            <w:tcW w:w="541" w:type="dxa"/>
            <w:tcBorders>
              <w:top w:val="single" w:sz="4" w:space="0" w:color="auto"/>
              <w:left w:val="nil"/>
              <w:bottom w:val="single" w:sz="4" w:space="0" w:color="auto"/>
              <w:right w:val="single" w:sz="4" w:space="0" w:color="auto"/>
            </w:tcBorders>
            <w:shd w:val="clear" w:color="000000" w:fill="FFFFFF"/>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40.00</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89</w:t>
            </w:r>
          </w:p>
        </w:tc>
        <w:tc>
          <w:tcPr>
            <w:tcW w:w="483"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671</w:t>
            </w:r>
          </w:p>
        </w:tc>
        <w:tc>
          <w:tcPr>
            <w:tcW w:w="1420"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JLL Plumbing</w:t>
            </w:r>
          </w:p>
        </w:tc>
        <w:tc>
          <w:tcPr>
            <w:tcW w:w="1759"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Repairs WC</w:t>
            </w:r>
          </w:p>
        </w:tc>
        <w:tc>
          <w:tcPr>
            <w:tcW w:w="541" w:type="dxa"/>
            <w:tcBorders>
              <w:top w:val="nil"/>
              <w:left w:val="nil"/>
              <w:bottom w:val="single" w:sz="4" w:space="0" w:color="auto"/>
              <w:right w:val="single" w:sz="4" w:space="0" w:color="auto"/>
            </w:tcBorders>
            <w:shd w:val="clear" w:color="000000" w:fill="FFFFFF"/>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96.56</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90</w:t>
            </w:r>
          </w:p>
        </w:tc>
        <w:tc>
          <w:tcPr>
            <w:tcW w:w="483"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672</w:t>
            </w:r>
          </w:p>
        </w:tc>
        <w:tc>
          <w:tcPr>
            <w:tcW w:w="1420"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JLL Plumbing</w:t>
            </w:r>
          </w:p>
        </w:tc>
        <w:tc>
          <w:tcPr>
            <w:tcW w:w="1759"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Repai</w:t>
            </w:r>
            <w:r>
              <w:rPr>
                <w:rFonts w:ascii="Arial" w:hAnsi="Arial" w:cs="Arial"/>
                <w:sz w:val="16"/>
                <w:szCs w:val="16"/>
                <w:lang w:eastAsia="en-GB"/>
              </w:rPr>
              <w:t>r</w:t>
            </w:r>
            <w:r w:rsidRPr="00F128B6">
              <w:rPr>
                <w:rFonts w:ascii="Arial" w:hAnsi="Arial" w:cs="Arial"/>
                <w:sz w:val="16"/>
                <w:szCs w:val="16"/>
                <w:lang w:eastAsia="en-GB"/>
              </w:rPr>
              <w:t>s WC</w:t>
            </w:r>
          </w:p>
        </w:tc>
        <w:tc>
          <w:tcPr>
            <w:tcW w:w="541" w:type="dxa"/>
            <w:tcBorders>
              <w:top w:val="nil"/>
              <w:left w:val="nil"/>
              <w:bottom w:val="single" w:sz="4" w:space="0" w:color="auto"/>
              <w:right w:val="single" w:sz="4" w:space="0" w:color="auto"/>
            </w:tcBorders>
            <w:shd w:val="clear" w:color="000000" w:fill="FFFFFF"/>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42.30</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91</w:t>
            </w:r>
          </w:p>
        </w:tc>
        <w:tc>
          <w:tcPr>
            <w:tcW w:w="483" w:type="dxa"/>
            <w:tcBorders>
              <w:top w:val="single" w:sz="4" w:space="0" w:color="auto"/>
              <w:left w:val="nil"/>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674</w:t>
            </w:r>
          </w:p>
        </w:tc>
        <w:tc>
          <w:tcPr>
            <w:tcW w:w="1420"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IRCA</w:t>
            </w:r>
          </w:p>
        </w:tc>
        <w:tc>
          <w:tcPr>
            <w:tcW w:w="1759"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Paid in error</w:t>
            </w:r>
          </w:p>
        </w:tc>
        <w:tc>
          <w:tcPr>
            <w:tcW w:w="541" w:type="dxa"/>
            <w:tcBorders>
              <w:top w:val="nil"/>
              <w:left w:val="nil"/>
              <w:bottom w:val="single" w:sz="4" w:space="0" w:color="auto"/>
              <w:right w:val="single" w:sz="4" w:space="0" w:color="auto"/>
            </w:tcBorders>
            <w:shd w:val="clear" w:color="000000" w:fill="FFFFFF"/>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500.00</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dd</w:t>
            </w:r>
          </w:p>
        </w:tc>
        <w:tc>
          <w:tcPr>
            <w:tcW w:w="1420"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Mrs. A. Brown</w:t>
            </w:r>
          </w:p>
        </w:tc>
        <w:tc>
          <w:tcPr>
            <w:tcW w:w="1759"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wages</w:t>
            </w:r>
          </w:p>
        </w:tc>
        <w:tc>
          <w:tcPr>
            <w:tcW w:w="541"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555.67</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93</w:t>
            </w:r>
          </w:p>
        </w:tc>
        <w:tc>
          <w:tcPr>
            <w:tcW w:w="483"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dd</w:t>
            </w:r>
          </w:p>
        </w:tc>
        <w:tc>
          <w:tcPr>
            <w:tcW w:w="1420" w:type="dxa"/>
            <w:tcBorders>
              <w:top w:val="nil"/>
              <w:left w:val="nil"/>
              <w:bottom w:val="nil"/>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J. Goodman</w:t>
            </w:r>
          </w:p>
        </w:tc>
        <w:tc>
          <w:tcPr>
            <w:tcW w:w="1759"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wages</w:t>
            </w:r>
          </w:p>
        </w:tc>
        <w:tc>
          <w:tcPr>
            <w:tcW w:w="541"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263.98</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94</w:t>
            </w:r>
          </w:p>
        </w:tc>
        <w:tc>
          <w:tcPr>
            <w:tcW w:w="483"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dd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A. Hack</w:t>
            </w:r>
          </w:p>
        </w:tc>
        <w:tc>
          <w:tcPr>
            <w:tcW w:w="1759"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wages</w:t>
            </w:r>
          </w:p>
        </w:tc>
        <w:tc>
          <w:tcPr>
            <w:tcW w:w="541"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99.83</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95</w:t>
            </w:r>
          </w:p>
        </w:tc>
        <w:tc>
          <w:tcPr>
            <w:tcW w:w="483"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dd</w:t>
            </w:r>
          </w:p>
        </w:tc>
        <w:tc>
          <w:tcPr>
            <w:tcW w:w="1420"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J. Lis</w:t>
            </w:r>
          </w:p>
        </w:tc>
        <w:tc>
          <w:tcPr>
            <w:tcW w:w="1759"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salary</w:t>
            </w:r>
          </w:p>
        </w:tc>
        <w:tc>
          <w:tcPr>
            <w:tcW w:w="541"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1502.01</w:t>
            </w:r>
          </w:p>
        </w:tc>
      </w:tr>
      <w:tr w:rsidR="001E238A" w:rsidRPr="00F128B6" w:rsidTr="005320E7">
        <w:trPr>
          <w:trHeight w:val="25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96</w:t>
            </w:r>
          </w:p>
        </w:tc>
        <w:tc>
          <w:tcPr>
            <w:tcW w:w="483"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dd</w:t>
            </w:r>
          </w:p>
        </w:tc>
        <w:tc>
          <w:tcPr>
            <w:tcW w:w="1420"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A. M. Whitfield</w:t>
            </w:r>
          </w:p>
        </w:tc>
        <w:tc>
          <w:tcPr>
            <w:tcW w:w="1759"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wages</w:t>
            </w:r>
          </w:p>
        </w:tc>
        <w:tc>
          <w:tcPr>
            <w:tcW w:w="541"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101.84</w:t>
            </w:r>
          </w:p>
        </w:tc>
      </w:tr>
      <w:tr w:rsidR="001E238A" w:rsidRPr="00F128B6" w:rsidTr="005320E7">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97</w:t>
            </w:r>
          </w:p>
        </w:tc>
        <w:tc>
          <w:tcPr>
            <w:tcW w:w="483"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673</w:t>
            </w:r>
          </w:p>
        </w:tc>
        <w:tc>
          <w:tcPr>
            <w:tcW w:w="1420"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SSE</w:t>
            </w:r>
          </w:p>
        </w:tc>
        <w:tc>
          <w:tcPr>
            <w:tcW w:w="1759"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Electricity</w:t>
            </w:r>
          </w:p>
        </w:tc>
        <w:tc>
          <w:tcPr>
            <w:tcW w:w="541"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762.82</w:t>
            </w:r>
          </w:p>
        </w:tc>
      </w:tr>
      <w:tr w:rsidR="001E238A" w:rsidRPr="00F128B6" w:rsidTr="005320E7">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98</w:t>
            </w:r>
          </w:p>
        </w:tc>
        <w:tc>
          <w:tcPr>
            <w:tcW w:w="483"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675</w:t>
            </w:r>
          </w:p>
        </w:tc>
        <w:tc>
          <w:tcPr>
            <w:tcW w:w="1420"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sidRPr="00F128B6">
              <w:rPr>
                <w:rFonts w:ascii="Arial" w:hAnsi="Arial" w:cs="Arial"/>
                <w:sz w:val="16"/>
                <w:szCs w:val="16"/>
                <w:lang w:eastAsia="en-GB"/>
              </w:rPr>
              <w:t>G. Pearce</w:t>
            </w:r>
          </w:p>
        </w:tc>
        <w:tc>
          <w:tcPr>
            <w:tcW w:w="1759"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rPr>
                <w:rFonts w:ascii="Arial" w:hAnsi="Arial" w:cs="Arial"/>
                <w:sz w:val="16"/>
                <w:szCs w:val="16"/>
                <w:lang w:eastAsia="en-GB"/>
              </w:rPr>
            </w:pPr>
            <w:r>
              <w:rPr>
                <w:rFonts w:ascii="Arial" w:hAnsi="Arial" w:cs="Arial"/>
                <w:sz w:val="16"/>
                <w:szCs w:val="16"/>
                <w:lang w:eastAsia="en-GB"/>
              </w:rPr>
              <w:t xml:space="preserve">Comic </w:t>
            </w:r>
            <w:r w:rsidRPr="00F128B6">
              <w:rPr>
                <w:rFonts w:ascii="Arial" w:hAnsi="Arial" w:cs="Arial"/>
                <w:sz w:val="16"/>
                <w:szCs w:val="16"/>
                <w:lang w:eastAsia="en-GB"/>
              </w:rPr>
              <w:t>Workshop</w:t>
            </w:r>
          </w:p>
        </w:tc>
        <w:tc>
          <w:tcPr>
            <w:tcW w:w="541" w:type="dxa"/>
            <w:tcBorders>
              <w:top w:val="nil"/>
              <w:left w:val="nil"/>
              <w:bottom w:val="single" w:sz="4" w:space="0" w:color="auto"/>
              <w:right w:val="single" w:sz="4" w:space="0" w:color="auto"/>
            </w:tcBorders>
            <w:shd w:val="clear" w:color="auto" w:fill="auto"/>
            <w:noWrap/>
            <w:vAlign w:val="bottom"/>
            <w:hideMark/>
          </w:tcPr>
          <w:p w:rsidR="001E238A" w:rsidRPr="00F128B6" w:rsidRDefault="001E238A" w:rsidP="005320E7">
            <w:pPr>
              <w:jc w:val="right"/>
              <w:rPr>
                <w:rFonts w:ascii="Arial" w:hAnsi="Arial" w:cs="Arial"/>
                <w:sz w:val="16"/>
                <w:szCs w:val="16"/>
                <w:lang w:eastAsia="en-GB"/>
              </w:rPr>
            </w:pPr>
            <w:r w:rsidRPr="00F128B6">
              <w:rPr>
                <w:rFonts w:ascii="Arial" w:hAnsi="Arial" w:cs="Arial"/>
                <w:sz w:val="16"/>
                <w:szCs w:val="16"/>
                <w:lang w:eastAsia="en-GB"/>
              </w:rPr>
              <w:t>100.00</w:t>
            </w:r>
          </w:p>
        </w:tc>
      </w:tr>
    </w:tbl>
    <w:p w:rsidR="00815855" w:rsidRPr="00EB0C86" w:rsidRDefault="00815855" w:rsidP="00062620">
      <w:pPr>
        <w:rPr>
          <w:rFonts w:ascii="Arial" w:hAnsi="Arial" w:cs="Arial"/>
          <w:sz w:val="22"/>
          <w:szCs w:val="22"/>
          <w:lang w:val="en-US"/>
        </w:rPr>
      </w:pPr>
    </w:p>
    <w:p w:rsidR="005475EB" w:rsidRPr="001E238A" w:rsidRDefault="007E0AF1" w:rsidP="00062620">
      <w:pPr>
        <w:rPr>
          <w:rFonts w:ascii="Arial" w:hAnsi="Arial" w:cs="Arial"/>
          <w:sz w:val="22"/>
          <w:szCs w:val="22"/>
          <w:lang w:val="en-US"/>
        </w:rPr>
      </w:pPr>
      <w:r w:rsidRPr="001E238A">
        <w:rPr>
          <w:rFonts w:ascii="Arial" w:hAnsi="Arial" w:cs="Arial"/>
          <w:sz w:val="22"/>
          <w:szCs w:val="22"/>
          <w:lang w:val="en-US"/>
        </w:rPr>
        <w:t xml:space="preserve">Staff </w:t>
      </w:r>
      <w:r w:rsidR="0077241A" w:rsidRPr="001E238A">
        <w:rPr>
          <w:rFonts w:ascii="Arial" w:hAnsi="Arial" w:cs="Arial"/>
          <w:sz w:val="22"/>
          <w:szCs w:val="22"/>
          <w:lang w:val="en-US"/>
        </w:rPr>
        <w:t xml:space="preserve"> costs</w:t>
      </w:r>
      <w:r w:rsidR="00D278F2" w:rsidRPr="001E238A">
        <w:rPr>
          <w:rFonts w:ascii="Arial" w:hAnsi="Arial" w:cs="Arial"/>
          <w:sz w:val="22"/>
          <w:szCs w:val="22"/>
          <w:lang w:val="en-US"/>
        </w:rPr>
        <w:t xml:space="preserve"> </w:t>
      </w:r>
      <w:r w:rsidR="00CC32E2" w:rsidRPr="001E238A">
        <w:rPr>
          <w:rFonts w:ascii="Arial" w:hAnsi="Arial" w:cs="Arial"/>
          <w:sz w:val="22"/>
          <w:szCs w:val="22"/>
          <w:lang w:val="en-US"/>
        </w:rPr>
        <w:t xml:space="preserve">amounted to </w:t>
      </w:r>
      <w:r w:rsidR="00AA0C13" w:rsidRPr="001E238A">
        <w:rPr>
          <w:rFonts w:ascii="Arial" w:hAnsi="Arial" w:cs="Arial"/>
          <w:sz w:val="22"/>
          <w:szCs w:val="22"/>
          <w:lang w:val="en-US"/>
        </w:rPr>
        <w:t>£</w:t>
      </w:r>
      <w:r w:rsidR="001E238A" w:rsidRPr="001E238A">
        <w:rPr>
          <w:rFonts w:ascii="Arial" w:hAnsi="Arial" w:cs="Arial"/>
          <w:sz w:val="22"/>
          <w:szCs w:val="22"/>
        </w:rPr>
        <w:t>2533.23</w:t>
      </w:r>
    </w:p>
    <w:p w:rsidR="00D278F2" w:rsidRPr="00D278F2" w:rsidRDefault="00D278F2" w:rsidP="00062620">
      <w:pPr>
        <w:rPr>
          <w:rFonts w:ascii="Arial" w:hAnsi="Arial" w:cs="Arial"/>
          <w:sz w:val="22"/>
          <w:szCs w:val="22"/>
          <w:lang w:val="en-US"/>
        </w:rPr>
      </w:pPr>
    </w:p>
    <w:p w:rsidR="00D278F2" w:rsidRPr="00D278F2" w:rsidRDefault="00D278F2" w:rsidP="00D278F2">
      <w:pPr>
        <w:pStyle w:val="BodyText"/>
        <w:rPr>
          <w:rFonts w:ascii="Arial" w:hAnsi="Arial" w:cs="Arial"/>
          <w:bCs w:val="0"/>
          <w:sz w:val="22"/>
          <w:szCs w:val="22"/>
        </w:rPr>
      </w:pPr>
      <w:r w:rsidRPr="00EB0C86">
        <w:rPr>
          <w:rFonts w:ascii="Arial" w:hAnsi="Arial" w:cs="Arial"/>
          <w:bCs w:val="0"/>
          <w:sz w:val="22"/>
          <w:szCs w:val="22"/>
        </w:rPr>
        <w:t xml:space="preserve">The next Parish Council Meeting will be held on Monday </w:t>
      </w:r>
      <w:r w:rsidR="001E238A">
        <w:rPr>
          <w:rFonts w:ascii="Arial" w:hAnsi="Arial" w:cs="Arial"/>
          <w:bCs w:val="0"/>
          <w:sz w:val="22"/>
          <w:szCs w:val="22"/>
        </w:rPr>
        <w:t>1 October</w:t>
      </w:r>
      <w:r>
        <w:rPr>
          <w:rFonts w:ascii="Arial" w:hAnsi="Arial" w:cs="Arial"/>
          <w:bCs w:val="0"/>
          <w:sz w:val="22"/>
          <w:szCs w:val="22"/>
        </w:rPr>
        <w:t xml:space="preserve"> </w:t>
      </w:r>
      <w:r w:rsidRPr="00EB0C86">
        <w:rPr>
          <w:rFonts w:ascii="Arial" w:hAnsi="Arial" w:cs="Arial"/>
          <w:bCs w:val="0"/>
          <w:sz w:val="22"/>
          <w:szCs w:val="22"/>
        </w:rPr>
        <w:t>2018</w:t>
      </w:r>
      <w:r>
        <w:rPr>
          <w:rFonts w:ascii="Arial" w:hAnsi="Arial" w:cs="Arial"/>
          <w:bCs w:val="0"/>
          <w:sz w:val="22"/>
          <w:szCs w:val="22"/>
        </w:rPr>
        <w:t>,</w:t>
      </w:r>
      <w:r w:rsidRPr="00EB0C86">
        <w:rPr>
          <w:rFonts w:ascii="Arial" w:hAnsi="Arial" w:cs="Arial"/>
          <w:bCs w:val="0"/>
          <w:sz w:val="22"/>
          <w:szCs w:val="22"/>
        </w:rPr>
        <w:t xml:space="preserve"> 7.00pm at the Community Centre.</w:t>
      </w:r>
    </w:p>
    <w:sectPr w:rsidR="00D278F2" w:rsidRPr="00D278F2" w:rsidSect="00483D2F">
      <w:footerReference w:type="default" r:id="rId8"/>
      <w:pgSz w:w="11906" w:h="16838"/>
      <w:pgMar w:top="426" w:right="566" w:bottom="1276" w:left="119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BA1" w:rsidRDefault="00485BA1">
      <w:r>
        <w:separator/>
      </w:r>
    </w:p>
  </w:endnote>
  <w:endnote w:type="continuationSeparator" w:id="1">
    <w:p w:rsidR="00485BA1" w:rsidRDefault="00485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35" w:rsidRDefault="00502F35">
    <w:pPr>
      <w:pStyle w:val="Footer"/>
      <w:rPr>
        <w:sz w:val="24"/>
      </w:rPr>
    </w:pPr>
    <w:r>
      <w:rPr>
        <w:sz w:val="24"/>
      </w:rPr>
      <w:t>SIGNED …………………………………………………….       DATE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BA1" w:rsidRDefault="00485BA1">
      <w:r>
        <w:separator/>
      </w:r>
    </w:p>
  </w:footnote>
  <w:footnote w:type="continuationSeparator" w:id="1">
    <w:p w:rsidR="00485BA1" w:rsidRDefault="00485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2"/>
  </w:num>
  <w:num w:numId="5">
    <w:abstractNumId w:val="10"/>
  </w:num>
  <w:num w:numId="6">
    <w:abstractNumId w:val="25"/>
  </w:num>
  <w:num w:numId="7">
    <w:abstractNumId w:val="24"/>
  </w:num>
  <w:num w:numId="8">
    <w:abstractNumId w:val="2"/>
  </w:num>
  <w:num w:numId="9">
    <w:abstractNumId w:val="26"/>
  </w:num>
  <w:num w:numId="10">
    <w:abstractNumId w:val="21"/>
  </w:num>
  <w:num w:numId="11">
    <w:abstractNumId w:val="32"/>
  </w:num>
  <w:num w:numId="12">
    <w:abstractNumId w:val="15"/>
  </w:num>
  <w:num w:numId="13">
    <w:abstractNumId w:val="9"/>
  </w:num>
  <w:num w:numId="14">
    <w:abstractNumId w:val="13"/>
  </w:num>
  <w:num w:numId="15">
    <w:abstractNumId w:val="31"/>
  </w:num>
  <w:num w:numId="16">
    <w:abstractNumId w:val="16"/>
  </w:num>
  <w:num w:numId="17">
    <w:abstractNumId w:val="28"/>
  </w:num>
  <w:num w:numId="18">
    <w:abstractNumId w:val="14"/>
  </w:num>
  <w:num w:numId="19">
    <w:abstractNumId w:val="5"/>
  </w:num>
  <w:num w:numId="20">
    <w:abstractNumId w:val="3"/>
  </w:num>
  <w:num w:numId="21">
    <w:abstractNumId w:val="19"/>
  </w:num>
  <w:num w:numId="22">
    <w:abstractNumId w:val="17"/>
  </w:num>
  <w:num w:numId="23">
    <w:abstractNumId w:val="30"/>
  </w:num>
  <w:num w:numId="24">
    <w:abstractNumId w:val="6"/>
  </w:num>
  <w:num w:numId="25">
    <w:abstractNumId w:val="22"/>
  </w:num>
  <w:num w:numId="26">
    <w:abstractNumId w:val="1"/>
  </w:num>
  <w:num w:numId="27">
    <w:abstractNumId w:val="20"/>
  </w:num>
  <w:num w:numId="28">
    <w:abstractNumId w:val="27"/>
  </w:num>
  <w:num w:numId="29">
    <w:abstractNumId w:val="4"/>
  </w:num>
  <w:num w:numId="30">
    <w:abstractNumId w:val="33"/>
  </w:num>
  <w:num w:numId="31">
    <w:abstractNumId w:val="18"/>
  </w:num>
  <w:num w:numId="32">
    <w:abstractNumId w:val="23"/>
  </w:num>
  <w:num w:numId="33">
    <w:abstractNumId w:val="8"/>
  </w:num>
  <w:num w:numId="34">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052C4"/>
    <w:rsid w:val="00001D29"/>
    <w:rsid w:val="0000703F"/>
    <w:rsid w:val="000070E8"/>
    <w:rsid w:val="000075AA"/>
    <w:rsid w:val="00011C4B"/>
    <w:rsid w:val="00015CAF"/>
    <w:rsid w:val="00021D70"/>
    <w:rsid w:val="000224EF"/>
    <w:rsid w:val="000227F0"/>
    <w:rsid w:val="00023C70"/>
    <w:rsid w:val="00024237"/>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6D2D"/>
    <w:rsid w:val="00081D30"/>
    <w:rsid w:val="00083743"/>
    <w:rsid w:val="00083A95"/>
    <w:rsid w:val="00085BE8"/>
    <w:rsid w:val="00087489"/>
    <w:rsid w:val="00090AD5"/>
    <w:rsid w:val="000923CB"/>
    <w:rsid w:val="000936AE"/>
    <w:rsid w:val="00093B5D"/>
    <w:rsid w:val="00096F00"/>
    <w:rsid w:val="000A0B72"/>
    <w:rsid w:val="000A2905"/>
    <w:rsid w:val="000A2BCA"/>
    <w:rsid w:val="000A3E99"/>
    <w:rsid w:val="000A6AF3"/>
    <w:rsid w:val="000A6FC8"/>
    <w:rsid w:val="000B1470"/>
    <w:rsid w:val="000B2410"/>
    <w:rsid w:val="000B4EC3"/>
    <w:rsid w:val="000B72C9"/>
    <w:rsid w:val="000B7529"/>
    <w:rsid w:val="000C0F5F"/>
    <w:rsid w:val="000C4280"/>
    <w:rsid w:val="000C5C5C"/>
    <w:rsid w:val="000C5F29"/>
    <w:rsid w:val="000C6140"/>
    <w:rsid w:val="000C6FA1"/>
    <w:rsid w:val="000C7F51"/>
    <w:rsid w:val="000D1406"/>
    <w:rsid w:val="000D2E34"/>
    <w:rsid w:val="000D543B"/>
    <w:rsid w:val="000D56F1"/>
    <w:rsid w:val="000D791B"/>
    <w:rsid w:val="000E01FA"/>
    <w:rsid w:val="000E22CD"/>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A0B"/>
    <w:rsid w:val="001776ED"/>
    <w:rsid w:val="00187C34"/>
    <w:rsid w:val="00187CC9"/>
    <w:rsid w:val="00191AD6"/>
    <w:rsid w:val="001926ED"/>
    <w:rsid w:val="00194287"/>
    <w:rsid w:val="00197445"/>
    <w:rsid w:val="001A086E"/>
    <w:rsid w:val="001A0C0B"/>
    <w:rsid w:val="001A0E19"/>
    <w:rsid w:val="001A116D"/>
    <w:rsid w:val="001A1D53"/>
    <w:rsid w:val="001A33C1"/>
    <w:rsid w:val="001A5000"/>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38A"/>
    <w:rsid w:val="001E254C"/>
    <w:rsid w:val="001E3B09"/>
    <w:rsid w:val="001E7DBB"/>
    <w:rsid w:val="001F256B"/>
    <w:rsid w:val="001F34D7"/>
    <w:rsid w:val="001F557A"/>
    <w:rsid w:val="001F6523"/>
    <w:rsid w:val="001F71C5"/>
    <w:rsid w:val="002116F6"/>
    <w:rsid w:val="00211BBF"/>
    <w:rsid w:val="00211D1B"/>
    <w:rsid w:val="00212140"/>
    <w:rsid w:val="002155E6"/>
    <w:rsid w:val="002203EB"/>
    <w:rsid w:val="00223273"/>
    <w:rsid w:val="00225260"/>
    <w:rsid w:val="00226629"/>
    <w:rsid w:val="00226938"/>
    <w:rsid w:val="0023049B"/>
    <w:rsid w:val="00230D71"/>
    <w:rsid w:val="00231526"/>
    <w:rsid w:val="0023194E"/>
    <w:rsid w:val="00233F98"/>
    <w:rsid w:val="00234395"/>
    <w:rsid w:val="00240484"/>
    <w:rsid w:val="00241F54"/>
    <w:rsid w:val="0024266C"/>
    <w:rsid w:val="00243546"/>
    <w:rsid w:val="00243797"/>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2CCD"/>
    <w:rsid w:val="002D4750"/>
    <w:rsid w:val="002D47EC"/>
    <w:rsid w:val="002D4C47"/>
    <w:rsid w:val="002D7239"/>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81530"/>
    <w:rsid w:val="003820F6"/>
    <w:rsid w:val="00383170"/>
    <w:rsid w:val="00385D80"/>
    <w:rsid w:val="00387A41"/>
    <w:rsid w:val="00390524"/>
    <w:rsid w:val="00391732"/>
    <w:rsid w:val="00391E16"/>
    <w:rsid w:val="00396E53"/>
    <w:rsid w:val="003977DF"/>
    <w:rsid w:val="003A547C"/>
    <w:rsid w:val="003B021B"/>
    <w:rsid w:val="003B31EA"/>
    <w:rsid w:val="003B662E"/>
    <w:rsid w:val="003C2642"/>
    <w:rsid w:val="003C4BD2"/>
    <w:rsid w:val="003C7E76"/>
    <w:rsid w:val="003D277D"/>
    <w:rsid w:val="003D2E78"/>
    <w:rsid w:val="003D3E17"/>
    <w:rsid w:val="003D4FDC"/>
    <w:rsid w:val="003E0194"/>
    <w:rsid w:val="003E05BD"/>
    <w:rsid w:val="003E12E5"/>
    <w:rsid w:val="003E4D7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7107"/>
    <w:rsid w:val="004D71E2"/>
    <w:rsid w:val="004D7CC1"/>
    <w:rsid w:val="004E0509"/>
    <w:rsid w:val="004E0597"/>
    <w:rsid w:val="004E3699"/>
    <w:rsid w:val="004E4B5D"/>
    <w:rsid w:val="004E6BB9"/>
    <w:rsid w:val="004F0A8B"/>
    <w:rsid w:val="004F3232"/>
    <w:rsid w:val="004F61D8"/>
    <w:rsid w:val="004F6D93"/>
    <w:rsid w:val="00502F35"/>
    <w:rsid w:val="00503CCB"/>
    <w:rsid w:val="00507631"/>
    <w:rsid w:val="00515CEA"/>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14B0"/>
    <w:rsid w:val="00552679"/>
    <w:rsid w:val="00553BC3"/>
    <w:rsid w:val="0055537E"/>
    <w:rsid w:val="005557D8"/>
    <w:rsid w:val="00562975"/>
    <w:rsid w:val="00571531"/>
    <w:rsid w:val="0057255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0A05"/>
    <w:rsid w:val="005E40C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41BD"/>
    <w:rsid w:val="006A436F"/>
    <w:rsid w:val="006A534D"/>
    <w:rsid w:val="006A5D5B"/>
    <w:rsid w:val="006A7717"/>
    <w:rsid w:val="006B144E"/>
    <w:rsid w:val="006B28C4"/>
    <w:rsid w:val="006B29F5"/>
    <w:rsid w:val="006B6743"/>
    <w:rsid w:val="006B6FAF"/>
    <w:rsid w:val="006B7665"/>
    <w:rsid w:val="006C0485"/>
    <w:rsid w:val="006C0E97"/>
    <w:rsid w:val="006C192F"/>
    <w:rsid w:val="006C4931"/>
    <w:rsid w:val="006C5FFD"/>
    <w:rsid w:val="006D0566"/>
    <w:rsid w:val="006D3896"/>
    <w:rsid w:val="006D3929"/>
    <w:rsid w:val="006D56BC"/>
    <w:rsid w:val="006E1A51"/>
    <w:rsid w:val="006E2D00"/>
    <w:rsid w:val="006E34F3"/>
    <w:rsid w:val="006E3928"/>
    <w:rsid w:val="006E40BB"/>
    <w:rsid w:val="006E56AB"/>
    <w:rsid w:val="006E6E01"/>
    <w:rsid w:val="006E76CA"/>
    <w:rsid w:val="006E7FDF"/>
    <w:rsid w:val="006F1DEA"/>
    <w:rsid w:val="006F6C00"/>
    <w:rsid w:val="00701B62"/>
    <w:rsid w:val="00701F51"/>
    <w:rsid w:val="00702FEA"/>
    <w:rsid w:val="00705D6A"/>
    <w:rsid w:val="0070744E"/>
    <w:rsid w:val="0071022D"/>
    <w:rsid w:val="00710485"/>
    <w:rsid w:val="00710B8F"/>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5509"/>
    <w:rsid w:val="007A56C9"/>
    <w:rsid w:val="007A6A4C"/>
    <w:rsid w:val="007B227F"/>
    <w:rsid w:val="007B2C9E"/>
    <w:rsid w:val="007B49EA"/>
    <w:rsid w:val="007B5959"/>
    <w:rsid w:val="007B5D61"/>
    <w:rsid w:val="007B67AD"/>
    <w:rsid w:val="007B6961"/>
    <w:rsid w:val="007B74D4"/>
    <w:rsid w:val="007B753E"/>
    <w:rsid w:val="007C4020"/>
    <w:rsid w:val="007C5D5C"/>
    <w:rsid w:val="007C7663"/>
    <w:rsid w:val="007D0117"/>
    <w:rsid w:val="007D0729"/>
    <w:rsid w:val="007D1D65"/>
    <w:rsid w:val="007D34E3"/>
    <w:rsid w:val="007D3511"/>
    <w:rsid w:val="007D3DB4"/>
    <w:rsid w:val="007E0AF1"/>
    <w:rsid w:val="007E31C4"/>
    <w:rsid w:val="007E3EAA"/>
    <w:rsid w:val="007E59EC"/>
    <w:rsid w:val="007E67BA"/>
    <w:rsid w:val="007E7D2D"/>
    <w:rsid w:val="007F025B"/>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747E"/>
    <w:rsid w:val="00867A65"/>
    <w:rsid w:val="00870163"/>
    <w:rsid w:val="008816CF"/>
    <w:rsid w:val="008829D9"/>
    <w:rsid w:val="00884F89"/>
    <w:rsid w:val="008923CB"/>
    <w:rsid w:val="00893235"/>
    <w:rsid w:val="008936E4"/>
    <w:rsid w:val="00893AF9"/>
    <w:rsid w:val="00894F70"/>
    <w:rsid w:val="008963EF"/>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5564"/>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0D9"/>
    <w:rsid w:val="009726E4"/>
    <w:rsid w:val="00972734"/>
    <w:rsid w:val="00973619"/>
    <w:rsid w:val="00975F35"/>
    <w:rsid w:val="00981401"/>
    <w:rsid w:val="00986104"/>
    <w:rsid w:val="00990486"/>
    <w:rsid w:val="009905E4"/>
    <w:rsid w:val="00991631"/>
    <w:rsid w:val="00992AA2"/>
    <w:rsid w:val="00995916"/>
    <w:rsid w:val="009A1763"/>
    <w:rsid w:val="009A1CE2"/>
    <w:rsid w:val="009A293F"/>
    <w:rsid w:val="009A2B04"/>
    <w:rsid w:val="009A3DA6"/>
    <w:rsid w:val="009A468A"/>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2C0"/>
    <w:rsid w:val="00A168F6"/>
    <w:rsid w:val="00A27AAD"/>
    <w:rsid w:val="00A308B4"/>
    <w:rsid w:val="00A319BD"/>
    <w:rsid w:val="00A33685"/>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2FEE"/>
    <w:rsid w:val="00B050A3"/>
    <w:rsid w:val="00B05F3A"/>
    <w:rsid w:val="00B07D1D"/>
    <w:rsid w:val="00B1065B"/>
    <w:rsid w:val="00B111EB"/>
    <w:rsid w:val="00B11407"/>
    <w:rsid w:val="00B1168A"/>
    <w:rsid w:val="00B14069"/>
    <w:rsid w:val="00B1477E"/>
    <w:rsid w:val="00B2074B"/>
    <w:rsid w:val="00B21BA5"/>
    <w:rsid w:val="00B22420"/>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D151B"/>
    <w:rsid w:val="00BD4758"/>
    <w:rsid w:val="00BD533B"/>
    <w:rsid w:val="00BD61E1"/>
    <w:rsid w:val="00BE3360"/>
    <w:rsid w:val="00BF00C3"/>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2E19"/>
    <w:rsid w:val="00D13254"/>
    <w:rsid w:val="00D13B57"/>
    <w:rsid w:val="00D144D3"/>
    <w:rsid w:val="00D166D6"/>
    <w:rsid w:val="00D202AB"/>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0E06"/>
    <w:rsid w:val="00D73793"/>
    <w:rsid w:val="00D761B1"/>
    <w:rsid w:val="00D817F0"/>
    <w:rsid w:val="00D81DF5"/>
    <w:rsid w:val="00D863D2"/>
    <w:rsid w:val="00D87682"/>
    <w:rsid w:val="00D91D18"/>
    <w:rsid w:val="00D925BA"/>
    <w:rsid w:val="00D94496"/>
    <w:rsid w:val="00D952B8"/>
    <w:rsid w:val="00D95EB0"/>
    <w:rsid w:val="00D974EB"/>
    <w:rsid w:val="00DA017C"/>
    <w:rsid w:val="00DA3195"/>
    <w:rsid w:val="00DA3674"/>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9B8"/>
    <w:rsid w:val="00E44082"/>
    <w:rsid w:val="00E4657B"/>
    <w:rsid w:val="00E4755F"/>
    <w:rsid w:val="00E5070D"/>
    <w:rsid w:val="00E57E5F"/>
    <w:rsid w:val="00E6360D"/>
    <w:rsid w:val="00E63781"/>
    <w:rsid w:val="00E67D3D"/>
    <w:rsid w:val="00E739DF"/>
    <w:rsid w:val="00E77633"/>
    <w:rsid w:val="00E821F4"/>
    <w:rsid w:val="00E83DDB"/>
    <w:rsid w:val="00E84562"/>
    <w:rsid w:val="00E8553B"/>
    <w:rsid w:val="00E856B1"/>
    <w:rsid w:val="00E9025C"/>
    <w:rsid w:val="00E925C3"/>
    <w:rsid w:val="00E94074"/>
    <w:rsid w:val="00E944B8"/>
    <w:rsid w:val="00E94580"/>
    <w:rsid w:val="00E96436"/>
    <w:rsid w:val="00E96807"/>
    <w:rsid w:val="00E96F04"/>
    <w:rsid w:val="00EA28C9"/>
    <w:rsid w:val="00EA43A6"/>
    <w:rsid w:val="00EA4B75"/>
    <w:rsid w:val="00EA503A"/>
    <w:rsid w:val="00EA55E4"/>
    <w:rsid w:val="00EA5651"/>
    <w:rsid w:val="00EA776D"/>
    <w:rsid w:val="00EB0C86"/>
    <w:rsid w:val="00EB4D8D"/>
    <w:rsid w:val="00EB4E6D"/>
    <w:rsid w:val="00EB5F6D"/>
    <w:rsid w:val="00EB61A3"/>
    <w:rsid w:val="00EB7367"/>
    <w:rsid w:val="00EB73A2"/>
    <w:rsid w:val="00EC1172"/>
    <w:rsid w:val="00EC66B5"/>
    <w:rsid w:val="00ED097B"/>
    <w:rsid w:val="00ED5E02"/>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61A"/>
    <w:rsid w:val="00F2280C"/>
    <w:rsid w:val="00F22CF8"/>
    <w:rsid w:val="00F22DA5"/>
    <w:rsid w:val="00F265F7"/>
    <w:rsid w:val="00F3139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1246"/>
    <w:rsid w:val="00F71D01"/>
    <w:rsid w:val="00F72D15"/>
    <w:rsid w:val="00F72D35"/>
    <w:rsid w:val="00F73B05"/>
    <w:rsid w:val="00F76ED8"/>
    <w:rsid w:val="00F84092"/>
    <w:rsid w:val="00F84793"/>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B44"/>
    <w:rsid w:val="00FF2A24"/>
    <w:rsid w:val="00FF6249"/>
    <w:rsid w:val="00FF77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59E7-D239-43B0-AE08-F0050DC3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cp:lastModifiedBy>
  <cp:revision>6</cp:revision>
  <cp:lastPrinted>2018-04-23T10:14:00Z</cp:lastPrinted>
  <dcterms:created xsi:type="dcterms:W3CDTF">2018-09-04T07:34:00Z</dcterms:created>
  <dcterms:modified xsi:type="dcterms:W3CDTF">2018-09-05T07:54:00Z</dcterms:modified>
</cp:coreProperties>
</file>