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B0C86" w:rsidR="003F6740" w:rsidRDefault="003F6740" w14:paraId="423AE6C2" w14:textId="77777777">
      <w:pPr>
        <w:pStyle w:val="Title"/>
        <w:rPr>
          <w:rFonts w:cs="Arial"/>
          <w:sz w:val="22"/>
          <w:szCs w:val="22"/>
        </w:rPr>
      </w:pPr>
      <w:r w:rsidRPr="00EB0C86">
        <w:rPr>
          <w:rFonts w:cs="Arial"/>
          <w:sz w:val="22"/>
          <w:szCs w:val="22"/>
        </w:rPr>
        <w:t>MINUTES OF THE PARISH COUNCIL MEETING HELD</w:t>
      </w:r>
    </w:p>
    <w:p w:rsidRPr="00EB0C86" w:rsidR="003F6740" w:rsidP="006D3896" w:rsidRDefault="001926ED" w14:paraId="68B388A0" w14:textId="3D7D9DAD">
      <w:pPr>
        <w:jc w:val="both"/>
        <w:rPr>
          <w:rFonts w:ascii="Arial" w:hAnsi="Arial" w:cs="Arial"/>
          <w:b/>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sidR="003F6740">
        <w:rPr>
          <w:rFonts w:ascii="Arial" w:hAnsi="Arial" w:cs="Arial"/>
          <w:b/>
          <w:sz w:val="22"/>
          <w:szCs w:val="22"/>
        </w:rPr>
        <w:t>IN THE COMMUNITY</w:t>
      </w:r>
      <w:r w:rsidRPr="00EB0C86" w:rsidR="00F4410A">
        <w:rPr>
          <w:rFonts w:ascii="Arial" w:hAnsi="Arial" w:cs="Arial"/>
          <w:b/>
          <w:sz w:val="22"/>
          <w:szCs w:val="22"/>
        </w:rPr>
        <w:t xml:space="preserve"> </w:t>
      </w:r>
      <w:r w:rsidR="006D2299">
        <w:rPr>
          <w:rFonts w:ascii="Arial" w:hAnsi="Arial" w:cs="Arial"/>
          <w:b/>
          <w:sz w:val="22"/>
          <w:szCs w:val="22"/>
        </w:rPr>
        <w:t>7 January</w:t>
      </w:r>
      <w:r w:rsidRPr="00EB0C86" w:rsidR="008936E4">
        <w:rPr>
          <w:rFonts w:ascii="Arial" w:hAnsi="Arial" w:cs="Arial"/>
          <w:b/>
          <w:sz w:val="22"/>
          <w:szCs w:val="22"/>
        </w:rPr>
        <w:t xml:space="preserve"> 201</w:t>
      </w:r>
      <w:r w:rsidR="006D2299">
        <w:rPr>
          <w:rFonts w:ascii="Arial" w:hAnsi="Arial" w:cs="Arial"/>
          <w:b/>
          <w:sz w:val="22"/>
          <w:szCs w:val="22"/>
        </w:rPr>
        <w:t>9</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17B98A5F">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Pr="00EB0C86" w:rsidR="00EE7DF8">
        <w:rPr>
          <w:rFonts w:ascii="Arial" w:hAnsi="Arial" w:cs="Arial"/>
          <w:b/>
          <w:sz w:val="22"/>
          <w:szCs w:val="22"/>
        </w:rPr>
        <w:t>Chairman</w:t>
      </w:r>
      <w:r w:rsidRPr="00EB0C86" w:rsidR="00F32EA4">
        <w:rPr>
          <w:rFonts w:ascii="Arial" w:hAnsi="Arial" w:cs="Arial"/>
          <w:sz w:val="22"/>
          <w:szCs w:val="22"/>
        </w:rPr>
        <w:t xml:space="preserve"> </w:t>
      </w:r>
      <w:r w:rsidRPr="00EB0C86" w:rsidR="00F4410A">
        <w:rPr>
          <w:rFonts w:ascii="Arial" w:hAnsi="Arial" w:cs="Arial"/>
          <w:sz w:val="22"/>
          <w:szCs w:val="22"/>
        </w:rPr>
        <w:t>J. Metcalfe</w:t>
      </w:r>
      <w:r w:rsidRPr="00EB0C86" w:rsidR="00C52AD8">
        <w:rPr>
          <w:rFonts w:ascii="Arial" w:hAnsi="Arial" w:cs="Arial"/>
          <w:sz w:val="22"/>
          <w:szCs w:val="22"/>
        </w:rPr>
        <w:tab/>
      </w:r>
      <w:r w:rsidRPr="00EB0C86" w:rsidR="00EE7DF8">
        <w:rPr>
          <w:rFonts w:ascii="Arial" w:hAnsi="Arial" w:cs="Arial"/>
          <w:b/>
          <w:sz w:val="22"/>
          <w:szCs w:val="22"/>
        </w:rPr>
        <w:tab/>
      </w:r>
      <w:r w:rsidRPr="00EB0C86" w:rsidR="004D68C1">
        <w:rPr>
          <w:rFonts w:ascii="Arial" w:hAnsi="Arial" w:cs="Arial"/>
          <w:sz w:val="22"/>
          <w:szCs w:val="22"/>
        </w:rPr>
        <w:t>Cllr. A. Weller</w:t>
      </w:r>
      <w:r w:rsidRPr="00EB0C86" w:rsidR="004D68C1">
        <w:rPr>
          <w:rFonts w:ascii="Arial" w:hAnsi="Arial" w:cs="Arial"/>
          <w:sz w:val="22"/>
          <w:szCs w:val="22"/>
        </w:rPr>
        <w:tab/>
      </w:r>
      <w:r w:rsidRPr="00EB0C86" w:rsidR="00433684">
        <w:rPr>
          <w:rFonts w:ascii="Arial" w:hAnsi="Arial" w:cs="Arial"/>
          <w:sz w:val="22"/>
          <w:szCs w:val="22"/>
        </w:rPr>
        <w:tab/>
      </w:r>
    </w:p>
    <w:p w:rsidRPr="00EB0C86" w:rsidR="005941AB" w:rsidP="00803014" w:rsidRDefault="0044173C" w14:paraId="1406072F" w14:textId="229CC8F9">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Pr="00EB0C86" w:rsidR="003142E4">
        <w:rPr>
          <w:rFonts w:ascii="Arial" w:hAnsi="Arial" w:cs="Arial"/>
          <w:sz w:val="22"/>
          <w:szCs w:val="22"/>
        </w:rPr>
        <w:t xml:space="preserve">Cllr. D. </w:t>
      </w:r>
      <w:proofErr w:type="spellStart"/>
      <w:r w:rsidRPr="00EB0C86" w:rsidR="003142E4">
        <w:rPr>
          <w:rFonts w:ascii="Arial" w:hAnsi="Arial" w:cs="Arial"/>
          <w:sz w:val="22"/>
          <w:szCs w:val="22"/>
        </w:rPr>
        <w:t>McGonnigal</w:t>
      </w:r>
      <w:proofErr w:type="spellEnd"/>
      <w:r w:rsidRPr="00EB0C86" w:rsidR="00F32EA4">
        <w:rPr>
          <w:rFonts w:ascii="Arial" w:hAnsi="Arial" w:cs="Arial"/>
          <w:sz w:val="22"/>
          <w:szCs w:val="22"/>
        </w:rPr>
        <w:tab/>
      </w:r>
      <w:r w:rsidRPr="00EB0C86" w:rsidR="003142E4">
        <w:rPr>
          <w:rFonts w:ascii="Arial" w:hAnsi="Arial" w:cs="Arial"/>
          <w:sz w:val="22"/>
          <w:szCs w:val="22"/>
        </w:rPr>
        <w:tab/>
      </w:r>
      <w:r w:rsidRPr="000C0F5F" w:rsidR="004D68C1">
        <w:rPr>
          <w:rFonts w:ascii="Arial" w:hAnsi="Arial" w:cs="Arial"/>
          <w:szCs w:val="22"/>
        </w:rPr>
        <w:t>Cllr. M Howson</w:t>
      </w:r>
      <w:r w:rsidRPr="00EB0C86" w:rsidR="003C4BD2">
        <w:rPr>
          <w:rFonts w:ascii="Arial" w:hAnsi="Arial" w:cs="Arial"/>
          <w:sz w:val="22"/>
          <w:szCs w:val="22"/>
        </w:rPr>
        <w:tab/>
      </w:r>
      <w:r w:rsidRPr="00EB0C86" w:rsidR="00135CE8">
        <w:rPr>
          <w:rFonts w:ascii="Arial" w:hAnsi="Arial" w:cs="Arial"/>
          <w:sz w:val="22"/>
          <w:szCs w:val="22"/>
        </w:rPr>
        <w:tab/>
      </w:r>
    </w:p>
    <w:p w:rsidRPr="00EB0C86" w:rsidR="00347344" w:rsidP="00E244E4" w:rsidRDefault="009726E4" w14:paraId="47D25094" w14:textId="66AD54D8">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Pr="00EB0C86" w:rsidR="003142E4">
        <w:rPr>
          <w:rFonts w:ascii="Arial" w:hAnsi="Arial" w:cs="Arial"/>
          <w:sz w:val="22"/>
          <w:szCs w:val="22"/>
        </w:rPr>
        <w:t>Cllr. C. Lis OBE</w:t>
      </w:r>
      <w:r w:rsidRPr="00EB0C86" w:rsidR="00B3159B">
        <w:rPr>
          <w:rFonts w:ascii="Arial" w:hAnsi="Arial" w:cs="Arial"/>
          <w:sz w:val="22"/>
          <w:szCs w:val="22"/>
        </w:rPr>
        <w:tab/>
      </w:r>
      <w:r w:rsidR="00D278F2">
        <w:rPr>
          <w:rFonts w:ascii="Arial" w:hAnsi="Arial" w:cs="Arial"/>
          <w:sz w:val="22"/>
          <w:szCs w:val="22"/>
        </w:rPr>
        <w:tab/>
      </w:r>
    </w:p>
    <w:p w:rsidRPr="00EB0C86" w:rsidR="00F32EA4" w:rsidP="00D278F2" w:rsidRDefault="00F4410A" w14:paraId="6A6A2457" w14:textId="77777777">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Cllr. J. Emsley</w:t>
      </w: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rsidRPr="00EB0C86" w:rsidR="003F6740" w:rsidRDefault="003F6740" w14:paraId="05011100" w14:textId="77777777">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rsidRPr="00EB0C86" w:rsidR="00830294" w:rsidP="00EE3C8A" w:rsidRDefault="003F6740" w14:paraId="14F5D5FD" w14:textId="1716C43A">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Pr="00EB0C86" w:rsidR="00EE7DF8">
        <w:rPr>
          <w:rFonts w:ascii="Arial" w:hAnsi="Arial" w:cs="Arial"/>
          <w:sz w:val="22"/>
          <w:szCs w:val="22"/>
        </w:rPr>
        <w:t>,</w:t>
      </w:r>
      <w:r w:rsidR="00A37607">
        <w:rPr>
          <w:rFonts w:ascii="Arial" w:hAnsi="Arial" w:cs="Arial"/>
          <w:sz w:val="22"/>
          <w:szCs w:val="22"/>
        </w:rPr>
        <w:t xml:space="preserve"> 1</w:t>
      </w:r>
      <w:r w:rsidRPr="00EB0C86" w:rsidR="00F4410A">
        <w:rPr>
          <w:rFonts w:ascii="Arial" w:hAnsi="Arial" w:cs="Arial"/>
          <w:sz w:val="22"/>
          <w:szCs w:val="22"/>
        </w:rPr>
        <w:t xml:space="preserve"> </w:t>
      </w:r>
      <w:r w:rsidRPr="00EB0C86" w:rsidR="00194287">
        <w:rPr>
          <w:rFonts w:ascii="Arial" w:hAnsi="Arial" w:cs="Arial"/>
          <w:sz w:val="22"/>
          <w:szCs w:val="22"/>
        </w:rPr>
        <w:t>member</w:t>
      </w:r>
      <w:r w:rsidRPr="00EB0C86" w:rsidR="003C4BD2">
        <w:rPr>
          <w:rFonts w:ascii="Arial" w:hAnsi="Arial" w:cs="Arial"/>
          <w:sz w:val="22"/>
          <w:szCs w:val="22"/>
        </w:rPr>
        <w:t xml:space="preserve"> of the public</w:t>
      </w:r>
    </w:p>
    <w:p w:rsidRPr="00EB0C86" w:rsidR="00C62E41" w:rsidRDefault="00C62E41" w14:paraId="361F0C19" w14:textId="77777777">
      <w:pPr>
        <w:tabs>
          <w:tab w:val="left" w:pos="793"/>
        </w:tabs>
        <w:rPr>
          <w:rFonts w:ascii="Arial" w:hAnsi="Arial" w:cs="Arial"/>
          <w:sz w:val="22"/>
          <w:szCs w:val="22"/>
        </w:rPr>
      </w:pPr>
    </w:p>
    <w:p w:rsidRPr="00EB0C86" w:rsidR="003C4BD2" w:rsidRDefault="00C62E41" w14:paraId="601FF5F8" w14:textId="0CD578E1">
      <w:pPr>
        <w:tabs>
          <w:tab w:val="left" w:pos="793"/>
        </w:tabs>
        <w:rPr>
          <w:rFonts w:ascii="Arial" w:hAnsi="Arial" w:cs="Arial"/>
          <w:b/>
          <w:sz w:val="22"/>
          <w:szCs w:val="22"/>
        </w:rPr>
      </w:pPr>
      <w:r w:rsidRPr="00EB0C86">
        <w:rPr>
          <w:rFonts w:ascii="Arial" w:hAnsi="Arial" w:cs="Arial"/>
          <w:b/>
          <w:sz w:val="22"/>
          <w:szCs w:val="22"/>
        </w:rPr>
        <w:t>This me</w:t>
      </w:r>
      <w:r w:rsidRPr="00EB0C86" w:rsidR="006C4931">
        <w:rPr>
          <w:rFonts w:ascii="Arial" w:hAnsi="Arial" w:cs="Arial"/>
          <w:b/>
          <w:sz w:val="22"/>
          <w:szCs w:val="22"/>
        </w:rPr>
        <w:t xml:space="preserve">eting was recorded under file </w:t>
      </w:r>
      <w:r w:rsidRPr="00EB0C86" w:rsidR="00AF3F86">
        <w:rPr>
          <w:rFonts w:ascii="Arial" w:hAnsi="Arial" w:cs="Arial"/>
          <w:b/>
          <w:sz w:val="22"/>
          <w:szCs w:val="22"/>
        </w:rPr>
        <w:t>PC</w:t>
      </w:r>
      <w:r w:rsidR="00A37607">
        <w:rPr>
          <w:rFonts w:ascii="Arial" w:hAnsi="Arial" w:cs="Arial"/>
          <w:b/>
          <w:sz w:val="22"/>
          <w:szCs w:val="22"/>
        </w:rPr>
        <w:t>Tapes</w:t>
      </w:r>
      <w:r w:rsidR="006D2299">
        <w:rPr>
          <w:rFonts w:ascii="Arial" w:hAnsi="Arial" w:cs="Arial"/>
          <w:b/>
          <w:sz w:val="22"/>
          <w:szCs w:val="22"/>
        </w:rPr>
        <w:t>Jan19</w:t>
      </w:r>
    </w:p>
    <w:p w:rsidRPr="00EB0C86" w:rsidR="001E3B09" w:rsidP="00A10892" w:rsidRDefault="00C62E41" w14:paraId="452C1198" w14:textId="77777777">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rsidR="004F6D93" w:rsidP="005C593C" w:rsidRDefault="004F6D93" w14:paraId="46ABE0A4" w14:textId="17AEB20D">
      <w:pPr>
        <w:pStyle w:val="ListParagraph"/>
        <w:numPr>
          <w:ilvl w:val="0"/>
          <w:numId w:val="5"/>
        </w:numPr>
        <w:rPr>
          <w:rFonts w:ascii="Arial" w:hAnsi="Arial" w:cs="Arial"/>
          <w:b/>
          <w:szCs w:val="22"/>
        </w:rPr>
      </w:pPr>
      <w:r>
        <w:rPr>
          <w:rFonts w:ascii="Arial" w:hAnsi="Arial" w:cs="Arial"/>
          <w:b/>
          <w:szCs w:val="22"/>
        </w:rPr>
        <w:t xml:space="preserve">Apologies: </w:t>
      </w:r>
      <w:r w:rsidRPr="00EB0C86" w:rsidR="006D2299">
        <w:rPr>
          <w:rFonts w:ascii="Arial" w:hAnsi="Arial" w:cs="Arial"/>
          <w:szCs w:val="22"/>
        </w:rPr>
        <w:t>Cllr</w:t>
      </w:r>
      <w:r w:rsidR="006D2299">
        <w:rPr>
          <w:rFonts w:ascii="Arial" w:hAnsi="Arial" w:cs="Arial"/>
          <w:szCs w:val="22"/>
        </w:rPr>
        <w:t>s</w:t>
      </w:r>
      <w:r w:rsidRPr="00EB0C86" w:rsidR="006D2299">
        <w:rPr>
          <w:rFonts w:ascii="Arial" w:hAnsi="Arial" w:cs="Arial"/>
          <w:szCs w:val="22"/>
        </w:rPr>
        <w:t>. G. Gaunt</w:t>
      </w:r>
      <w:r w:rsidR="006D2299">
        <w:rPr>
          <w:rFonts w:ascii="Arial" w:hAnsi="Arial" w:cs="Arial"/>
          <w:szCs w:val="22"/>
        </w:rPr>
        <w:t xml:space="preserve">, </w:t>
      </w:r>
      <w:r w:rsidRPr="00EB0C86" w:rsidR="006D2299">
        <w:rPr>
          <w:rFonts w:ascii="Arial" w:hAnsi="Arial" w:cs="Arial"/>
          <w:szCs w:val="22"/>
        </w:rPr>
        <w:t>J. McKenzie</w:t>
      </w:r>
      <w:r w:rsidR="006D2299">
        <w:rPr>
          <w:rFonts w:ascii="Arial" w:hAnsi="Arial" w:cs="Arial"/>
          <w:szCs w:val="22"/>
        </w:rPr>
        <w:t xml:space="preserve">, </w:t>
      </w:r>
      <w:r w:rsidRPr="00EB0C86" w:rsidR="006D2299">
        <w:rPr>
          <w:rFonts w:ascii="Arial" w:hAnsi="Arial" w:cs="Arial"/>
          <w:szCs w:val="22"/>
        </w:rPr>
        <w:t>S. Bra</w:t>
      </w:r>
      <w:r w:rsidR="008650AF">
        <w:rPr>
          <w:rFonts w:ascii="Arial" w:hAnsi="Arial" w:cs="Arial"/>
          <w:szCs w:val="22"/>
        </w:rPr>
        <w:t>sh, V. Brown.</w:t>
      </w:r>
    </w:p>
    <w:p w:rsidR="004F6D93" w:rsidP="004F6D93" w:rsidRDefault="004F6D93" w14:paraId="4AD5C70C" w14:textId="77777777">
      <w:pPr>
        <w:pStyle w:val="ListParagraph"/>
        <w:ind w:left="360"/>
        <w:rPr>
          <w:rFonts w:ascii="Arial" w:hAnsi="Arial" w:cs="Arial"/>
          <w:b/>
          <w:szCs w:val="22"/>
        </w:rPr>
      </w:pPr>
    </w:p>
    <w:p w:rsidRPr="00EB0C86" w:rsidR="00333332" w:rsidP="005C593C" w:rsidRDefault="005C593C" w14:paraId="0641FE8A" w14:textId="77777777">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rsidRPr="00EB0C86" w:rsidR="005C593C" w:rsidP="005C593C" w:rsidRDefault="005C593C" w14:paraId="2CCEAC2E" w14:textId="55B36712">
      <w:pPr>
        <w:pStyle w:val="ListParagraph"/>
        <w:ind w:left="360"/>
        <w:rPr>
          <w:rFonts w:ascii="Arial" w:hAnsi="Arial" w:cs="Arial"/>
          <w:szCs w:val="22"/>
        </w:rPr>
      </w:pPr>
      <w:r w:rsidRPr="00EB0C86">
        <w:rPr>
          <w:rFonts w:ascii="Arial" w:hAnsi="Arial" w:cs="Arial"/>
          <w:szCs w:val="22"/>
        </w:rPr>
        <w:t xml:space="preserve">Cllr. Lis declared an interest in any matters relating to the Community Centre </w:t>
      </w:r>
      <w:r w:rsidR="000C0F5F">
        <w:rPr>
          <w:rFonts w:ascii="Arial" w:hAnsi="Arial" w:cs="Arial"/>
          <w:szCs w:val="22"/>
        </w:rPr>
        <w:t>staff</w:t>
      </w:r>
      <w:r w:rsidR="006D2299">
        <w:rPr>
          <w:rFonts w:ascii="Arial" w:hAnsi="Arial" w:cs="Arial"/>
          <w:szCs w:val="22"/>
        </w:rPr>
        <w:t xml:space="preserve"> and Cllr. Metcalfe declared an interest in the item of planning</w:t>
      </w:r>
      <w:r w:rsidR="000C0F5F">
        <w:rPr>
          <w:rFonts w:ascii="Arial" w:hAnsi="Arial" w:cs="Arial"/>
          <w:szCs w:val="22"/>
        </w:rPr>
        <w:t>.</w:t>
      </w:r>
    </w:p>
    <w:p w:rsidRPr="00EB0C86" w:rsidR="005C593C" w:rsidP="005C593C" w:rsidRDefault="005C593C" w14:paraId="0FB03575" w14:textId="77777777">
      <w:pPr>
        <w:pStyle w:val="ListParagraph"/>
        <w:ind w:left="360"/>
        <w:rPr>
          <w:rFonts w:ascii="Arial" w:hAnsi="Arial" w:cs="Arial"/>
          <w:b/>
          <w:szCs w:val="22"/>
        </w:rPr>
      </w:pPr>
    </w:p>
    <w:p w:rsidR="00194287" w:rsidP="004F6D93" w:rsidRDefault="00655637" w14:paraId="75FF8DB0" w14:textId="31EF1E88">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6D2299">
        <w:rPr>
          <w:rFonts w:ascii="Arial" w:hAnsi="Arial" w:cs="Arial"/>
          <w:b/>
          <w:szCs w:val="22"/>
        </w:rPr>
        <w:t>3 December</w:t>
      </w:r>
      <w:r w:rsidRPr="004F6D93">
        <w:rPr>
          <w:rFonts w:ascii="Arial" w:hAnsi="Arial" w:cs="Arial"/>
          <w:b/>
          <w:szCs w:val="22"/>
        </w:rPr>
        <w:t xml:space="preserve"> and review matters arising </w:t>
      </w:r>
      <w:r w:rsidRPr="004F6D93" w:rsidR="007443BA">
        <w:rPr>
          <w:rFonts w:ascii="Arial" w:hAnsi="Arial" w:cs="Arial"/>
          <w:szCs w:val="22"/>
        </w:rPr>
        <w:t>The Minutes</w:t>
      </w:r>
      <w:r w:rsidRPr="004F6D93" w:rsidR="00307DDF">
        <w:rPr>
          <w:rFonts w:ascii="Arial" w:hAnsi="Arial" w:cs="Arial"/>
          <w:szCs w:val="22"/>
        </w:rPr>
        <w:t xml:space="preserve"> were proposed by Cllr. </w:t>
      </w:r>
      <w:r w:rsidR="004D68C1">
        <w:rPr>
          <w:rFonts w:ascii="Arial" w:hAnsi="Arial" w:cs="Arial"/>
          <w:szCs w:val="22"/>
        </w:rPr>
        <w:t xml:space="preserve">Emsley </w:t>
      </w:r>
      <w:r w:rsidRPr="004F6D93" w:rsidR="00307DDF">
        <w:rPr>
          <w:rFonts w:ascii="Arial" w:hAnsi="Arial" w:cs="Arial"/>
          <w:szCs w:val="22"/>
        </w:rPr>
        <w:t xml:space="preserve">seconded by Cllr. </w:t>
      </w:r>
      <w:proofErr w:type="spellStart"/>
      <w:r w:rsidR="004D68C1">
        <w:rPr>
          <w:rFonts w:ascii="Arial" w:hAnsi="Arial" w:cs="Arial"/>
          <w:szCs w:val="22"/>
        </w:rPr>
        <w:t>McGonnigal</w:t>
      </w:r>
      <w:proofErr w:type="spellEnd"/>
      <w:r w:rsidR="004D68C1">
        <w:rPr>
          <w:rFonts w:ascii="Arial" w:hAnsi="Arial" w:cs="Arial"/>
          <w:szCs w:val="22"/>
        </w:rPr>
        <w:t xml:space="preserve"> </w:t>
      </w:r>
      <w:r w:rsidRPr="004F6D93" w:rsidR="00307DDF">
        <w:rPr>
          <w:rFonts w:ascii="Arial" w:hAnsi="Arial" w:cs="Arial"/>
          <w:szCs w:val="22"/>
        </w:rPr>
        <w:t>and approved by the meeting as a true record.</w:t>
      </w:r>
    </w:p>
    <w:p w:rsidR="006D2299" w:rsidP="006D2299" w:rsidRDefault="006D2299" w14:paraId="76ED4EEF" w14:textId="58DCF91E">
      <w:pPr>
        <w:pStyle w:val="ListParagraph"/>
        <w:numPr>
          <w:ilvl w:val="0"/>
          <w:numId w:val="35"/>
        </w:numPr>
        <w:rPr>
          <w:rFonts w:ascii="Arial" w:hAnsi="Arial" w:cs="Arial"/>
        </w:rPr>
      </w:pPr>
      <w:r w:rsidRPr="00234D70">
        <w:rPr>
          <w:rFonts w:ascii="Arial" w:hAnsi="Arial" w:cs="Arial"/>
          <w:b/>
        </w:rPr>
        <w:t>To review effectiveness of system of internal control</w:t>
      </w:r>
      <w:r>
        <w:rPr>
          <w:rFonts w:ascii="Arial" w:hAnsi="Arial" w:cs="Arial"/>
        </w:rPr>
        <w:t xml:space="preserve"> – The risk analysis document had been circulated prior to the meeting and copies made available at the meeting to members.  The Clerk had amended it to show that backups of Parish Council were now done on Cloud.  It was also agreed that the petty cash float should be increased from £25 to £50.  The members approved the current system of internal control with these amendments, proposed by </w:t>
      </w:r>
      <w:r w:rsidR="004D68C1">
        <w:rPr>
          <w:rFonts w:ascii="Arial" w:hAnsi="Arial" w:cs="Arial"/>
        </w:rPr>
        <w:t xml:space="preserve">Cllr. Emsley </w:t>
      </w:r>
      <w:r>
        <w:rPr>
          <w:rFonts w:ascii="Arial" w:hAnsi="Arial" w:cs="Arial"/>
        </w:rPr>
        <w:t xml:space="preserve">and </w:t>
      </w:r>
      <w:r w:rsidR="004D68C1">
        <w:rPr>
          <w:rFonts w:ascii="Arial" w:hAnsi="Arial" w:cs="Arial"/>
        </w:rPr>
        <w:t>agreed by the meeting.</w:t>
      </w:r>
    </w:p>
    <w:p w:rsidR="006D2299" w:rsidP="006D2299" w:rsidRDefault="006D2299" w14:paraId="3702D46B" w14:textId="3374AE53">
      <w:pPr>
        <w:pStyle w:val="ListParagraph"/>
        <w:numPr>
          <w:ilvl w:val="0"/>
          <w:numId w:val="35"/>
        </w:numPr>
        <w:rPr>
          <w:sz w:val="24"/>
          <w:szCs w:val="24"/>
        </w:rPr>
      </w:pPr>
      <w:r w:rsidRPr="00234D70">
        <w:rPr>
          <w:b/>
          <w:sz w:val="24"/>
          <w:szCs w:val="24"/>
        </w:rPr>
        <w:t>To review and monitor current fund balances</w:t>
      </w:r>
      <w:r>
        <w:rPr>
          <w:sz w:val="24"/>
          <w:szCs w:val="24"/>
        </w:rPr>
        <w:t xml:space="preserve"> – These having been circulated to the meeting it was agreed that at the end of each financial year the S137 should be balanced out to nil from the General Fund.  </w:t>
      </w:r>
      <w:r w:rsidR="00234D70">
        <w:rPr>
          <w:sz w:val="24"/>
          <w:szCs w:val="24"/>
        </w:rPr>
        <w:t xml:space="preserve">It was suggested and agreed that a sum of £5000 per year be reserved for future works in the Play Area.  </w:t>
      </w:r>
      <w:r>
        <w:rPr>
          <w:sz w:val="24"/>
          <w:szCs w:val="24"/>
        </w:rPr>
        <w:t>It was agreed that the current fund balances were satisfactory</w:t>
      </w:r>
      <w:r w:rsidR="00234D70">
        <w:rPr>
          <w:sz w:val="24"/>
          <w:szCs w:val="24"/>
        </w:rPr>
        <w:t>.</w:t>
      </w:r>
    </w:p>
    <w:p w:rsidRPr="006D2299" w:rsidR="00234D70" w:rsidP="006D2299" w:rsidRDefault="00234D70" w14:paraId="1E5077E7" w14:textId="0C2F4443">
      <w:pPr>
        <w:pStyle w:val="ListParagraph"/>
        <w:numPr>
          <w:ilvl w:val="0"/>
          <w:numId w:val="35"/>
        </w:numPr>
        <w:rPr>
          <w:sz w:val="24"/>
          <w:szCs w:val="24"/>
        </w:rPr>
      </w:pPr>
      <w:r w:rsidRPr="004D68C1">
        <w:rPr>
          <w:b/>
          <w:sz w:val="24"/>
          <w:szCs w:val="24"/>
          <w:highlight w:val="cyan"/>
        </w:rPr>
        <w:t>To set the Precept for 2019/20</w:t>
      </w:r>
      <w:r w:rsidRPr="004D68C1">
        <w:rPr>
          <w:sz w:val="24"/>
          <w:szCs w:val="24"/>
          <w:highlight w:val="cyan"/>
        </w:rPr>
        <w:t xml:space="preserve"> – After considering the budget estimate figures </w:t>
      </w:r>
      <w:r w:rsidR="004D68C1">
        <w:rPr>
          <w:sz w:val="24"/>
          <w:szCs w:val="24"/>
          <w:highlight w:val="cyan"/>
        </w:rPr>
        <w:t xml:space="preserve">it was proposed by Cllr. </w:t>
      </w:r>
      <w:proofErr w:type="gramStart"/>
      <w:r w:rsidR="004D68C1">
        <w:rPr>
          <w:sz w:val="24"/>
          <w:szCs w:val="24"/>
          <w:highlight w:val="cyan"/>
        </w:rPr>
        <w:t>Metcalfe,</w:t>
      </w:r>
      <w:proofErr w:type="gramEnd"/>
      <w:r w:rsidR="004D68C1">
        <w:rPr>
          <w:sz w:val="24"/>
          <w:szCs w:val="24"/>
          <w:highlight w:val="cyan"/>
        </w:rPr>
        <w:t xml:space="preserve"> seconded by Cllr. </w:t>
      </w:r>
      <w:proofErr w:type="spellStart"/>
      <w:r w:rsidR="004D68C1">
        <w:rPr>
          <w:sz w:val="24"/>
          <w:szCs w:val="24"/>
          <w:highlight w:val="cyan"/>
        </w:rPr>
        <w:t>McGonnigal</w:t>
      </w:r>
      <w:proofErr w:type="spellEnd"/>
      <w:r w:rsidR="004D68C1">
        <w:rPr>
          <w:sz w:val="24"/>
          <w:szCs w:val="24"/>
          <w:highlight w:val="cyan"/>
        </w:rPr>
        <w:t xml:space="preserve"> and</w:t>
      </w:r>
      <w:r w:rsidRPr="004D68C1">
        <w:rPr>
          <w:sz w:val="24"/>
          <w:szCs w:val="24"/>
          <w:highlight w:val="cyan"/>
        </w:rPr>
        <w:t xml:space="preserve"> agreed that the precept for 2019/20 should remain unchanged at £94000</w:t>
      </w:r>
      <w:r>
        <w:rPr>
          <w:sz w:val="24"/>
          <w:szCs w:val="24"/>
        </w:rPr>
        <w:t xml:space="preserve"> which would be split into £59000 for the General Fund, £25000 for the Community Fund, and £10000 for the Lighting Fund.  It was agreed to review staff salaries at the February meeting. </w:t>
      </w:r>
    </w:p>
    <w:p w:rsidRPr="004F6D93" w:rsidR="006D2299" w:rsidP="006D2299" w:rsidRDefault="006D2299" w14:paraId="4CA6C7A2" w14:textId="77777777">
      <w:pPr>
        <w:pStyle w:val="ListParagraph"/>
        <w:ind w:left="360"/>
        <w:rPr>
          <w:rFonts w:ascii="Arial" w:hAnsi="Arial" w:cs="Arial"/>
          <w:szCs w:val="22"/>
        </w:rPr>
      </w:pPr>
    </w:p>
    <w:p w:rsidRPr="00EB0C86" w:rsidR="009A468A" w:rsidP="009A468A" w:rsidRDefault="009A468A" w14:paraId="67EB7E03" w14:textId="77777777">
      <w:pPr>
        <w:pStyle w:val="ListParagraph"/>
        <w:rPr>
          <w:rFonts w:ascii="Arial" w:hAnsi="Arial" w:cs="Arial"/>
          <w:szCs w:val="22"/>
        </w:rPr>
      </w:pPr>
    </w:p>
    <w:p w:rsidRPr="00EB0C86" w:rsidR="003820F6" w:rsidP="004F6D93" w:rsidRDefault="003F6740" w14:paraId="504E3AA4" w14:textId="77777777">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00C52AD8" w:rsidP="00705D6A" w:rsidRDefault="00705D6A" w14:paraId="642C8197" w14:textId="3195DFFC">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234D70">
        <w:rPr>
          <w:rFonts w:ascii="Arial" w:hAnsi="Arial" w:cs="Arial"/>
          <w:sz w:val="22"/>
          <w:szCs w:val="22"/>
        </w:rPr>
        <w:t xml:space="preserve">An email report had been circulated prior to the meeting by PC A. </w:t>
      </w:r>
      <w:proofErr w:type="spellStart"/>
      <w:r w:rsidR="00234D70">
        <w:rPr>
          <w:rFonts w:ascii="Arial" w:hAnsi="Arial" w:cs="Arial"/>
          <w:sz w:val="22"/>
          <w:szCs w:val="22"/>
        </w:rPr>
        <w:t>McLurg</w:t>
      </w:r>
      <w:proofErr w:type="spellEnd"/>
      <w:r w:rsidR="00234D70">
        <w:rPr>
          <w:rFonts w:ascii="Arial" w:hAnsi="Arial" w:cs="Arial"/>
          <w:sz w:val="22"/>
          <w:szCs w:val="22"/>
        </w:rPr>
        <w:t>.  It was suggested by the Chairman and agreed that the Neighbourhood Safety Officer should be invited to the March meeting, as she was unable to attend the February meeting.  The Chairman commented on the response of the Chief Constable to the Parish Council’s proposal to reduce the speed limit on the A65.  The Clerk had been in contact with Thornton Parish Clerk regarding a joint meeting on policing and road safety and it was agreed a meeting either 22 or 23 January at 6.30pm should be arranged.</w:t>
      </w:r>
      <w:r w:rsidR="004D68C1">
        <w:rPr>
          <w:rFonts w:ascii="Arial" w:hAnsi="Arial" w:cs="Arial"/>
          <w:sz w:val="22"/>
          <w:szCs w:val="22"/>
        </w:rPr>
        <w:t xml:space="preserve">  </w:t>
      </w:r>
      <w:r w:rsidRPr="00897051" w:rsidR="00897051">
        <w:rPr>
          <w:rFonts w:ascii="Arial" w:hAnsi="Arial" w:cs="Arial"/>
          <w:sz w:val="22"/>
          <w:szCs w:val="22"/>
        </w:rPr>
        <w:t xml:space="preserve">Cllr. Weller asked the District Councillor regarding the recent burning of the hut on Storrs Common, which was related to the removal of the illegal encampment.   </w:t>
      </w:r>
      <w:r w:rsidR="004D68C1">
        <w:rPr>
          <w:rFonts w:ascii="Arial" w:hAnsi="Arial" w:cs="Arial"/>
          <w:sz w:val="22"/>
          <w:szCs w:val="22"/>
        </w:rPr>
        <w:t>The email received from the Police Crime Commissioner’s office regarding their precept consultation was discussed and it was agreed the Clerk should respond by requesting that consideration be given to additional funding for rural areas.  It was felt that rural areas should be precepted considerably higher in view of increased levels of rural crime</w:t>
      </w:r>
      <w:r w:rsidR="00FE75DE">
        <w:rPr>
          <w:rFonts w:ascii="Arial" w:hAnsi="Arial" w:cs="Arial"/>
          <w:sz w:val="22"/>
          <w:szCs w:val="22"/>
        </w:rPr>
        <w:t>.</w:t>
      </w:r>
    </w:p>
    <w:p w:rsidRPr="00EB0C86" w:rsidR="00B34D4C" w:rsidP="00356DAA" w:rsidRDefault="00B34D4C" w14:paraId="1A7459CC" w14:textId="77777777">
      <w:pPr>
        <w:rPr>
          <w:rFonts w:ascii="Arial" w:hAnsi="Arial" w:cs="Arial"/>
          <w:sz w:val="22"/>
          <w:szCs w:val="22"/>
        </w:rPr>
      </w:pPr>
    </w:p>
    <w:p w:rsidR="002D4750" w:rsidP="004F6D93" w:rsidRDefault="005557D8" w14:paraId="7CA595B6" w14:textId="77777777">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raised by members of the public or Councillors.</w:t>
      </w:r>
    </w:p>
    <w:p w:rsidRPr="005E0A05" w:rsidR="005E0A05" w:rsidP="005E0A05" w:rsidRDefault="00214BE2" w14:paraId="3B04C7D4" w14:textId="1F6860B9">
      <w:pPr>
        <w:pStyle w:val="ListParagraph"/>
        <w:numPr>
          <w:ilvl w:val="0"/>
          <w:numId w:val="34"/>
        </w:numPr>
        <w:rPr>
          <w:rFonts w:ascii="Arial" w:hAnsi="Arial" w:cs="Arial"/>
          <w:szCs w:val="22"/>
        </w:rPr>
      </w:pPr>
      <w:r>
        <w:rPr>
          <w:rFonts w:ascii="Arial" w:hAnsi="Arial" w:cs="Arial"/>
          <w:szCs w:val="22"/>
        </w:rPr>
        <w:t>Mr. T. Dodwell</w:t>
      </w:r>
      <w:r w:rsidR="00234D70">
        <w:rPr>
          <w:rFonts w:ascii="Arial" w:hAnsi="Arial" w:cs="Arial"/>
          <w:szCs w:val="22"/>
        </w:rPr>
        <w:t xml:space="preserve"> had attended to request permission to use the park for </w:t>
      </w:r>
      <w:r w:rsidR="00595394">
        <w:rPr>
          <w:rFonts w:ascii="Arial" w:hAnsi="Arial" w:cs="Arial"/>
          <w:szCs w:val="22"/>
        </w:rPr>
        <w:t xml:space="preserve">living history displays in July </w:t>
      </w:r>
      <w:r>
        <w:rPr>
          <w:rFonts w:ascii="Arial" w:hAnsi="Arial" w:cs="Arial"/>
          <w:szCs w:val="22"/>
        </w:rPr>
        <w:t xml:space="preserve">as part of the 1940’s weekend, </w:t>
      </w:r>
      <w:r w:rsidR="00595394">
        <w:rPr>
          <w:rFonts w:ascii="Arial" w:hAnsi="Arial" w:cs="Arial"/>
          <w:szCs w:val="22"/>
        </w:rPr>
        <w:t xml:space="preserve">and the repercussions of this were discussed.  The members felt that </w:t>
      </w:r>
      <w:r w:rsidR="00A06745">
        <w:rPr>
          <w:rFonts w:ascii="Arial" w:hAnsi="Arial" w:cs="Arial"/>
          <w:szCs w:val="22"/>
        </w:rPr>
        <w:t xml:space="preserve">this </w:t>
      </w:r>
      <w:r w:rsidR="00595394">
        <w:rPr>
          <w:rFonts w:ascii="Arial" w:hAnsi="Arial" w:cs="Arial"/>
          <w:szCs w:val="22"/>
        </w:rPr>
        <w:t>was an excellent idea and permission was granted</w:t>
      </w:r>
      <w:r w:rsidR="00A06745">
        <w:rPr>
          <w:rFonts w:ascii="Arial" w:hAnsi="Arial" w:cs="Arial"/>
          <w:szCs w:val="22"/>
        </w:rPr>
        <w:t xml:space="preserve">. </w:t>
      </w:r>
      <w:r w:rsidRPr="00A06745" w:rsidR="00A06745">
        <w:rPr>
          <w:rFonts w:ascii="Arial" w:hAnsi="Arial" w:cs="Arial"/>
          <w:szCs w:val="22"/>
        </w:rPr>
        <w:t xml:space="preserve"> </w:t>
      </w:r>
      <w:r w:rsidR="00A06745">
        <w:rPr>
          <w:rFonts w:ascii="Arial" w:hAnsi="Arial" w:cs="Arial"/>
          <w:szCs w:val="22"/>
        </w:rPr>
        <w:t xml:space="preserve">It was suggested </w:t>
      </w:r>
      <w:r w:rsidR="00A06745">
        <w:rPr>
          <w:rFonts w:ascii="Arial" w:hAnsi="Arial" w:cs="Arial"/>
          <w:szCs w:val="22"/>
        </w:rPr>
        <w:lastRenderedPageBreak/>
        <w:t xml:space="preserve">to the Clerk that it should be ensured that the grass in the park should be cut immediately before the event.  </w:t>
      </w:r>
      <w:r>
        <w:rPr>
          <w:rFonts w:ascii="Arial" w:hAnsi="Arial" w:cs="Arial"/>
          <w:szCs w:val="22"/>
        </w:rPr>
        <w:t xml:space="preserve">Mr. Dodwell also commented that with the Community Centre manager’s help additional </w:t>
      </w:r>
      <w:r w:rsidR="000B1442">
        <w:rPr>
          <w:rFonts w:ascii="Arial" w:hAnsi="Arial" w:cs="Arial"/>
          <w:szCs w:val="22"/>
        </w:rPr>
        <w:t>grant funding</w:t>
      </w:r>
      <w:r>
        <w:rPr>
          <w:rFonts w:ascii="Arial" w:hAnsi="Arial" w:cs="Arial"/>
          <w:szCs w:val="22"/>
        </w:rPr>
        <w:t xml:space="preserve"> had been obtained for this event. </w:t>
      </w:r>
    </w:p>
    <w:p w:rsidRPr="00A63C6F" w:rsidR="00A63C6F" w:rsidP="00A63C6F" w:rsidRDefault="00A63C6F" w14:paraId="4172F34C" w14:textId="77777777">
      <w:pPr>
        <w:rPr>
          <w:rFonts w:ascii="Arial" w:hAnsi="Arial" w:cs="Arial"/>
          <w:sz w:val="22"/>
          <w:szCs w:val="22"/>
        </w:rPr>
      </w:pPr>
    </w:p>
    <w:p w:rsidRPr="00FE75DE" w:rsidR="00F5420C" w:rsidP="00FE75DE" w:rsidRDefault="007B753E" w14:paraId="76F0A0DA" w14:textId="578F1F23">
      <w:pPr>
        <w:pStyle w:val="ListParagraph"/>
        <w:numPr>
          <w:ilvl w:val="0"/>
          <w:numId w:val="7"/>
        </w:numPr>
        <w:rPr>
          <w:rFonts w:ascii="Arial" w:hAnsi="Arial" w:cs="Arial"/>
          <w:szCs w:val="22"/>
        </w:rPr>
      </w:pPr>
      <w:r w:rsidRPr="00A63C6F">
        <w:rPr>
          <w:rFonts w:ascii="Arial" w:hAnsi="Arial" w:cs="Arial"/>
          <w:szCs w:val="22"/>
        </w:rPr>
        <w:t>PLANNING</w:t>
      </w:r>
    </w:p>
    <w:p w:rsidRPr="007F5E2E" w:rsidR="007F5E2E" w:rsidP="007F5E2E" w:rsidRDefault="007F5E2E" w14:paraId="275FE50D" w14:textId="77777777">
      <w:pPr>
        <w:ind w:firstLine="720"/>
        <w:rPr>
          <w:sz w:val="22"/>
          <w:szCs w:val="22"/>
        </w:rPr>
      </w:pPr>
    </w:p>
    <w:p w:rsidRPr="00897051" w:rsidR="007D2031" w:rsidP="007F5E2E" w:rsidRDefault="007F5E2E" w14:paraId="036ABBF0" w14:textId="77777777">
      <w:pPr>
        <w:rPr>
          <w:rFonts w:ascii="Arial" w:hAnsi="Arial" w:cs="Arial"/>
          <w:sz w:val="22"/>
          <w:szCs w:val="22"/>
        </w:rPr>
      </w:pPr>
      <w:r w:rsidRPr="00897051">
        <w:rPr>
          <w:rFonts w:ascii="Arial" w:hAnsi="Arial" w:cs="Arial"/>
          <w:b/>
          <w:sz w:val="22"/>
          <w:szCs w:val="22"/>
        </w:rPr>
        <w:t>C/45/</w:t>
      </w:r>
      <w:r w:rsidRPr="00897051" w:rsidR="007D2031">
        <w:rPr>
          <w:rFonts w:ascii="Arial" w:hAnsi="Arial" w:cs="Arial"/>
          <w:b/>
          <w:sz w:val="22"/>
          <w:szCs w:val="22"/>
        </w:rPr>
        <w:t>152G</w:t>
      </w:r>
      <w:r w:rsidRPr="00897051" w:rsidR="007D2031">
        <w:rPr>
          <w:rFonts w:ascii="Arial" w:hAnsi="Arial" w:cs="Arial"/>
          <w:sz w:val="22"/>
          <w:szCs w:val="22"/>
        </w:rPr>
        <w:t xml:space="preserve"> Siting of six camping pods, erection of toilet and shower block, relocation of camping area, creation of parking area and installation of waste disposal tank</w:t>
      </w:r>
    </w:p>
    <w:p w:rsidRPr="00897051" w:rsidR="007F5E2E" w:rsidP="007F5E2E" w:rsidRDefault="007D2031" w14:paraId="24E2FC97" w14:textId="43FFB602">
      <w:pPr>
        <w:rPr>
          <w:rFonts w:ascii="Arial" w:hAnsi="Arial" w:cs="Arial"/>
          <w:sz w:val="22"/>
          <w:szCs w:val="22"/>
        </w:rPr>
      </w:pPr>
      <w:r w:rsidRPr="00897051">
        <w:rPr>
          <w:rFonts w:ascii="Arial" w:hAnsi="Arial" w:cs="Arial"/>
          <w:sz w:val="22"/>
          <w:szCs w:val="22"/>
        </w:rPr>
        <w:t xml:space="preserve">Falls Park, </w:t>
      </w:r>
      <w:proofErr w:type="spellStart"/>
      <w:r w:rsidRPr="00897051">
        <w:rPr>
          <w:rFonts w:ascii="Arial" w:hAnsi="Arial" w:cs="Arial"/>
          <w:sz w:val="22"/>
          <w:szCs w:val="22"/>
        </w:rPr>
        <w:t>Oddies</w:t>
      </w:r>
      <w:proofErr w:type="spellEnd"/>
      <w:r w:rsidRPr="00897051">
        <w:rPr>
          <w:rFonts w:ascii="Arial" w:hAnsi="Arial" w:cs="Arial"/>
          <w:sz w:val="22"/>
          <w:szCs w:val="22"/>
        </w:rPr>
        <w:t xml:space="preserve"> Lane, Ingleton</w:t>
      </w:r>
      <w:bookmarkStart w:name="_GoBack" w:id="0"/>
      <w:bookmarkEnd w:id="0"/>
    </w:p>
    <w:p w:rsidRPr="00897051" w:rsidR="007D2031" w:rsidP="007F5E2E" w:rsidRDefault="007D2031" w14:paraId="33C181F8" w14:textId="77777777">
      <w:pPr>
        <w:rPr>
          <w:rFonts w:ascii="Arial" w:hAnsi="Arial" w:cs="Arial"/>
          <w:sz w:val="22"/>
          <w:szCs w:val="22"/>
        </w:rPr>
      </w:pPr>
    </w:p>
    <w:p w:rsidRPr="00897051" w:rsidR="004F6D93" w:rsidP="004F6D93" w:rsidRDefault="00595394" w14:paraId="461D925C" w14:textId="075822DC">
      <w:pPr>
        <w:pStyle w:val="ListParagraph"/>
        <w:widowControl w:val="0"/>
        <w:tabs>
          <w:tab w:val="left" w:pos="360"/>
        </w:tabs>
        <w:overflowPunct w:val="0"/>
        <w:autoSpaceDE w:val="0"/>
        <w:autoSpaceDN w:val="0"/>
        <w:adjustRightInd w:val="0"/>
        <w:ind w:left="360"/>
        <w:textAlignment w:val="baseline"/>
        <w:rPr>
          <w:rFonts w:ascii="Arial" w:hAnsi="Arial" w:cs="Arial"/>
          <w:b/>
        </w:rPr>
      </w:pPr>
      <w:r w:rsidRPr="00897051">
        <w:rPr>
          <w:rFonts w:ascii="Arial" w:hAnsi="Arial" w:cs="Arial"/>
          <w:b/>
        </w:rPr>
        <w:t xml:space="preserve">Concerns were raised by members regarding the difficulty of access to this site, </w:t>
      </w:r>
      <w:r w:rsidR="0039258B">
        <w:rPr>
          <w:rFonts w:ascii="Arial" w:hAnsi="Arial" w:cs="Arial"/>
          <w:b/>
        </w:rPr>
        <w:t>comprising</w:t>
      </w:r>
      <w:r w:rsidRPr="00897051">
        <w:rPr>
          <w:rFonts w:ascii="Arial" w:hAnsi="Arial" w:cs="Arial"/>
          <w:b/>
        </w:rPr>
        <w:t xml:space="preserve"> narrow road</w:t>
      </w:r>
      <w:r w:rsidRPr="00897051" w:rsidR="007D2031">
        <w:rPr>
          <w:rFonts w:ascii="Arial" w:hAnsi="Arial" w:cs="Arial"/>
          <w:b/>
        </w:rPr>
        <w:t>s</w:t>
      </w:r>
      <w:r w:rsidRPr="00897051">
        <w:rPr>
          <w:rFonts w:ascii="Arial" w:hAnsi="Arial" w:cs="Arial"/>
          <w:b/>
        </w:rPr>
        <w:t xml:space="preserve"> which already struggled to cope with current levels of traffic.</w:t>
      </w:r>
      <w:r w:rsidRPr="00897051" w:rsidR="007D2031">
        <w:rPr>
          <w:rFonts w:ascii="Arial" w:hAnsi="Arial" w:cs="Arial"/>
          <w:b/>
        </w:rPr>
        <w:t xml:space="preserve">  It was felt that this development would exacerbate current problems of access by motor vehicles.</w:t>
      </w:r>
    </w:p>
    <w:p w:rsidR="007F5E2E" w:rsidP="007F5E2E" w:rsidRDefault="007F5E2E" w14:paraId="77849CC6" w14:textId="77777777">
      <w:pPr>
        <w:ind w:left="720"/>
        <w:rPr>
          <w:rFonts w:ascii="Arial" w:hAnsi="Arial"/>
          <w:b/>
          <w:sz w:val="22"/>
        </w:rPr>
      </w:pPr>
    </w:p>
    <w:p w:rsidRPr="00FE75DE" w:rsidR="00EB0C86" w:rsidP="00FE75DE" w:rsidRDefault="00EB0C86" w14:paraId="518F7626" w14:textId="77777777">
      <w:pPr>
        <w:widowControl w:val="0"/>
        <w:tabs>
          <w:tab w:val="left" w:pos="360"/>
        </w:tabs>
        <w:overflowPunct w:val="0"/>
        <w:autoSpaceDE w:val="0"/>
        <w:autoSpaceDN w:val="0"/>
        <w:adjustRightInd w:val="0"/>
        <w:textAlignment w:val="baseline"/>
        <w:rPr>
          <w:rFonts w:ascii="Arial" w:hAnsi="Arial" w:cs="Arial"/>
          <w:b/>
          <w:szCs w:val="22"/>
        </w:rPr>
      </w:pPr>
    </w:p>
    <w:p w:rsidRPr="00EB0C86" w:rsidR="003F6740" w:rsidRDefault="00542C84" w14:paraId="07B470D7" w14:textId="77777777">
      <w:pPr>
        <w:rPr>
          <w:rFonts w:ascii="Arial" w:hAnsi="Arial" w:cs="Arial"/>
          <w:b/>
          <w:sz w:val="22"/>
          <w:szCs w:val="22"/>
        </w:rPr>
      </w:pPr>
      <w:r w:rsidRPr="00EB0C86">
        <w:rPr>
          <w:rFonts w:ascii="Arial" w:hAnsi="Arial" w:cs="Arial"/>
          <w:b/>
          <w:bCs/>
          <w:sz w:val="22"/>
          <w:szCs w:val="22"/>
        </w:rPr>
        <w:t>7</w:t>
      </w:r>
      <w:r w:rsidRPr="00EB0C86" w:rsidR="00E30569">
        <w:rPr>
          <w:rFonts w:ascii="Arial" w:hAnsi="Arial" w:cs="Arial"/>
          <w:b/>
          <w:sz w:val="22"/>
          <w:szCs w:val="22"/>
        </w:rPr>
        <w:t xml:space="preserve">.  </w:t>
      </w:r>
      <w:r w:rsidRPr="00EB0C86" w:rsidR="00D144D3">
        <w:rPr>
          <w:rFonts w:ascii="Arial" w:hAnsi="Arial" w:cs="Arial"/>
          <w:b/>
          <w:sz w:val="22"/>
          <w:szCs w:val="22"/>
        </w:rPr>
        <w:t>P</w:t>
      </w:r>
      <w:r w:rsidRPr="00EB0C86" w:rsidR="00E30569">
        <w:rPr>
          <w:rFonts w:ascii="Arial" w:hAnsi="Arial" w:cs="Arial"/>
          <w:b/>
          <w:sz w:val="22"/>
          <w:szCs w:val="22"/>
        </w:rPr>
        <w:t>ARISH COUNCIL MAINTENANCE MATTERS</w:t>
      </w:r>
    </w:p>
    <w:p w:rsidRPr="00EB0C86" w:rsidR="00DC03BE" w:rsidP="00D925BA" w:rsidRDefault="0037562A" w14:paraId="3059A433" w14:textId="16194D7B">
      <w:pPr>
        <w:numPr>
          <w:ilvl w:val="0"/>
          <w:numId w:val="2"/>
        </w:numPr>
        <w:rPr>
          <w:rFonts w:ascii="Arial" w:hAnsi="Arial" w:cs="Arial"/>
          <w:sz w:val="22"/>
          <w:szCs w:val="22"/>
        </w:rPr>
      </w:pPr>
      <w:r w:rsidRPr="00EB0C86">
        <w:rPr>
          <w:rFonts w:ascii="Arial" w:hAnsi="Arial" w:cs="Arial"/>
          <w:b/>
          <w:bCs/>
          <w:sz w:val="22"/>
          <w:szCs w:val="22"/>
        </w:rPr>
        <w:t>Park/Toilets</w:t>
      </w:r>
      <w:r w:rsidRPr="00EB0C86" w:rsidR="003F6740">
        <w:rPr>
          <w:rFonts w:ascii="Arial" w:hAnsi="Arial" w:cs="Arial"/>
          <w:b/>
          <w:bCs/>
          <w:sz w:val="22"/>
          <w:szCs w:val="22"/>
        </w:rPr>
        <w:t xml:space="preserve"> –</w:t>
      </w:r>
      <w:r w:rsidRPr="00EB0C86" w:rsidR="00EB0C86">
        <w:rPr>
          <w:rFonts w:ascii="Arial" w:hAnsi="Arial" w:cs="Arial"/>
          <w:bCs/>
          <w:sz w:val="22"/>
          <w:szCs w:val="22"/>
        </w:rPr>
        <w:t xml:space="preserve"> </w:t>
      </w:r>
      <w:r w:rsidR="007D2031">
        <w:rPr>
          <w:rFonts w:ascii="Arial" w:hAnsi="Arial" w:cs="Arial"/>
          <w:bCs/>
          <w:sz w:val="22"/>
          <w:szCs w:val="22"/>
        </w:rPr>
        <w:t>Cllr. Weller commented on the rebuilding of the wall around the boundary of the Youth Hostel which he felt was a great improvement.</w:t>
      </w:r>
    </w:p>
    <w:p w:rsidRPr="00D95EB0" w:rsidR="00D95EB0" w:rsidP="00F5420C" w:rsidRDefault="00D925BA" w14:paraId="79FD05ED" w14:textId="6D34793F">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No report</w:t>
      </w:r>
    </w:p>
    <w:p w:rsidRPr="00EB0C86" w:rsidR="00EB0C86" w:rsidP="00EB0C86" w:rsidRDefault="004144D3" w14:paraId="7AD94749" w14:textId="14E0A191">
      <w:pPr>
        <w:numPr>
          <w:ilvl w:val="0"/>
          <w:numId w:val="2"/>
        </w:numPr>
        <w:rPr>
          <w:rFonts w:ascii="Arial" w:hAnsi="Arial" w:cs="Arial"/>
          <w:color w:val="000000" w:themeColor="text1"/>
          <w:sz w:val="22"/>
          <w:szCs w:val="22"/>
        </w:rPr>
      </w:pPr>
      <w:r w:rsidRPr="00EB0C86">
        <w:rPr>
          <w:rFonts w:ascii="Arial" w:hAnsi="Arial" w:cs="Arial"/>
          <w:b/>
          <w:sz w:val="22"/>
          <w:szCs w:val="22"/>
        </w:rPr>
        <w:t>Highways</w:t>
      </w:r>
      <w:r w:rsidRPr="00EB0C86">
        <w:rPr>
          <w:rFonts w:ascii="Arial" w:hAnsi="Arial" w:cs="Arial"/>
          <w:sz w:val="22"/>
          <w:szCs w:val="22"/>
        </w:rPr>
        <w:t>–</w:t>
      </w:r>
      <w:r w:rsidR="004C1D20">
        <w:rPr>
          <w:rFonts w:ascii="Arial" w:hAnsi="Arial" w:cs="Arial"/>
          <w:sz w:val="22"/>
          <w:szCs w:val="22"/>
        </w:rPr>
        <w:t xml:space="preserve"> </w:t>
      </w:r>
      <w:r w:rsidR="00A06745">
        <w:rPr>
          <w:rFonts w:ascii="Arial" w:hAnsi="Arial" w:cs="Arial"/>
          <w:sz w:val="22"/>
          <w:szCs w:val="22"/>
        </w:rPr>
        <w:t xml:space="preserve">The Chairman </w:t>
      </w:r>
      <w:r w:rsidR="007D2031">
        <w:rPr>
          <w:rFonts w:ascii="Arial" w:hAnsi="Arial" w:cs="Arial"/>
          <w:sz w:val="22"/>
          <w:szCs w:val="22"/>
        </w:rPr>
        <w:t xml:space="preserve">reported a pothole on Bell Horse Gate below Bottom </w:t>
      </w:r>
      <w:proofErr w:type="gramStart"/>
      <w:r w:rsidR="007D2031">
        <w:rPr>
          <w:rFonts w:ascii="Arial" w:hAnsi="Arial" w:cs="Arial"/>
          <w:sz w:val="22"/>
          <w:szCs w:val="22"/>
        </w:rPr>
        <w:t>Club, and</w:t>
      </w:r>
      <w:proofErr w:type="gramEnd"/>
      <w:r w:rsidR="007D2031">
        <w:rPr>
          <w:rFonts w:ascii="Arial" w:hAnsi="Arial" w:cs="Arial"/>
          <w:sz w:val="22"/>
          <w:szCs w:val="22"/>
        </w:rPr>
        <w:t xml:space="preserve"> </w:t>
      </w:r>
      <w:r w:rsidR="00A06745">
        <w:rPr>
          <w:rFonts w:ascii="Arial" w:hAnsi="Arial" w:cs="Arial"/>
          <w:sz w:val="22"/>
          <w:szCs w:val="22"/>
        </w:rPr>
        <w:t xml:space="preserve">noted that no action had been taken to repair the potholes on </w:t>
      </w:r>
      <w:proofErr w:type="spellStart"/>
      <w:r w:rsidR="00A06745">
        <w:rPr>
          <w:rFonts w:ascii="Arial" w:hAnsi="Arial" w:cs="Arial"/>
          <w:sz w:val="22"/>
          <w:szCs w:val="22"/>
        </w:rPr>
        <w:t>Oddies</w:t>
      </w:r>
      <w:proofErr w:type="spellEnd"/>
      <w:r w:rsidR="00A06745">
        <w:rPr>
          <w:rFonts w:ascii="Arial" w:hAnsi="Arial" w:cs="Arial"/>
          <w:sz w:val="22"/>
          <w:szCs w:val="22"/>
        </w:rPr>
        <w:t xml:space="preserve"> Lane and the Clerk was requested to report th</w:t>
      </w:r>
      <w:r w:rsidR="007D2031">
        <w:rPr>
          <w:rFonts w:ascii="Arial" w:hAnsi="Arial" w:cs="Arial"/>
          <w:sz w:val="22"/>
          <w:szCs w:val="22"/>
        </w:rPr>
        <w:t>ese</w:t>
      </w:r>
      <w:r w:rsidR="00A06745">
        <w:rPr>
          <w:rFonts w:ascii="Arial" w:hAnsi="Arial" w:cs="Arial"/>
          <w:sz w:val="22"/>
          <w:szCs w:val="22"/>
        </w:rPr>
        <w:t xml:space="preserve"> and the condition of </w:t>
      </w:r>
      <w:proofErr w:type="spellStart"/>
      <w:r w:rsidR="00A06745">
        <w:rPr>
          <w:rFonts w:ascii="Arial" w:hAnsi="Arial" w:cs="Arial"/>
          <w:sz w:val="22"/>
          <w:szCs w:val="22"/>
        </w:rPr>
        <w:t>Burnmoor</w:t>
      </w:r>
      <w:proofErr w:type="spellEnd"/>
      <w:r w:rsidR="00A06745">
        <w:rPr>
          <w:rFonts w:ascii="Arial" w:hAnsi="Arial" w:cs="Arial"/>
          <w:sz w:val="22"/>
          <w:szCs w:val="22"/>
        </w:rPr>
        <w:t xml:space="preserve"> Crescent to Highways again.</w:t>
      </w:r>
    </w:p>
    <w:p w:rsidRPr="006A5D5B" w:rsidR="00E8553B" w:rsidP="00234395" w:rsidRDefault="003F6740" w14:paraId="7C90B4D3" w14:textId="13585C41">
      <w:pPr>
        <w:pStyle w:val="ListParagraph"/>
        <w:numPr>
          <w:ilvl w:val="0"/>
          <w:numId w:val="2"/>
        </w:numPr>
        <w:rPr>
          <w:rFonts w:ascii="Arial" w:hAnsi="Arial" w:cs="Arial"/>
          <w:b/>
          <w:szCs w:val="22"/>
        </w:rPr>
      </w:pPr>
      <w:r w:rsidRPr="006A5D5B">
        <w:rPr>
          <w:rFonts w:ascii="Arial" w:hAnsi="Arial" w:cs="Arial"/>
          <w:b/>
          <w:szCs w:val="22"/>
        </w:rPr>
        <w:t xml:space="preserve">Street Lighting </w:t>
      </w:r>
      <w:r w:rsidRPr="006A5D5B">
        <w:rPr>
          <w:rFonts w:ascii="Arial" w:hAnsi="Arial" w:cs="Arial"/>
          <w:szCs w:val="22"/>
        </w:rPr>
        <w:t>–</w:t>
      </w:r>
      <w:r w:rsidRPr="006A5D5B" w:rsidR="00F2280C">
        <w:rPr>
          <w:rFonts w:ascii="Arial" w:hAnsi="Arial" w:cs="Arial"/>
          <w:szCs w:val="22"/>
        </w:rPr>
        <w:t xml:space="preserve"> </w:t>
      </w:r>
      <w:r w:rsidR="00A06745">
        <w:rPr>
          <w:rFonts w:ascii="Arial" w:hAnsi="Arial" w:cs="Arial"/>
          <w:szCs w:val="22"/>
        </w:rPr>
        <w:t xml:space="preserve">The Chairman reported that the two street lights on </w:t>
      </w:r>
      <w:proofErr w:type="spellStart"/>
      <w:r w:rsidR="00A06745">
        <w:rPr>
          <w:rFonts w:ascii="Arial" w:hAnsi="Arial" w:cs="Arial"/>
          <w:szCs w:val="22"/>
        </w:rPr>
        <w:t>Oddies</w:t>
      </w:r>
      <w:proofErr w:type="spellEnd"/>
      <w:r w:rsidR="00A06745">
        <w:rPr>
          <w:rFonts w:ascii="Arial" w:hAnsi="Arial" w:cs="Arial"/>
          <w:szCs w:val="22"/>
        </w:rPr>
        <w:t xml:space="preserve"> Lane were still not working and requested the Clerk to pursue this matter.  </w:t>
      </w:r>
      <w:r w:rsidR="00E86ED7">
        <w:rPr>
          <w:rFonts w:ascii="Arial" w:hAnsi="Arial" w:cs="Arial"/>
          <w:szCs w:val="22"/>
        </w:rPr>
        <w:t xml:space="preserve">A report was mentioned of a light being off on Red Ash Lane and the Clerk will pursue this.  </w:t>
      </w:r>
      <w:r w:rsidR="00A06745">
        <w:rPr>
          <w:rFonts w:ascii="Arial" w:hAnsi="Arial" w:cs="Arial"/>
          <w:szCs w:val="22"/>
        </w:rPr>
        <w:t>He also commented on the lack of the monthly report which the contractors should be supplying.  The Clerk had contacted ENWL regarding their proposal several years ago to replace several wooden poles and was awaiting a reply.  However</w:t>
      </w:r>
      <w:r w:rsidR="00E86ED7">
        <w:rPr>
          <w:rFonts w:ascii="Arial" w:hAnsi="Arial" w:cs="Arial"/>
          <w:szCs w:val="22"/>
        </w:rPr>
        <w:t>,</w:t>
      </w:r>
      <w:r w:rsidR="00A06745">
        <w:rPr>
          <w:rFonts w:ascii="Arial" w:hAnsi="Arial" w:cs="Arial"/>
          <w:szCs w:val="22"/>
        </w:rPr>
        <w:t xml:space="preserve"> since </w:t>
      </w:r>
      <w:proofErr w:type="spellStart"/>
      <w:r w:rsidR="00A06745">
        <w:rPr>
          <w:rFonts w:ascii="Arial" w:hAnsi="Arial" w:cs="Arial"/>
          <w:szCs w:val="22"/>
        </w:rPr>
        <w:t>Howsons</w:t>
      </w:r>
      <w:proofErr w:type="spellEnd"/>
      <w:r w:rsidR="00A06745">
        <w:rPr>
          <w:rFonts w:ascii="Arial" w:hAnsi="Arial" w:cs="Arial"/>
          <w:szCs w:val="22"/>
        </w:rPr>
        <w:t xml:space="preserve"> had confirmed that at least two were now in an urgent </w:t>
      </w:r>
      <w:r w:rsidR="0002688E">
        <w:rPr>
          <w:rFonts w:ascii="Arial" w:hAnsi="Arial" w:cs="Arial"/>
          <w:szCs w:val="22"/>
        </w:rPr>
        <w:t xml:space="preserve">need of replacement it was </w:t>
      </w:r>
      <w:r w:rsidR="00E86ED7">
        <w:rPr>
          <w:rFonts w:ascii="Arial" w:hAnsi="Arial" w:cs="Arial"/>
          <w:szCs w:val="22"/>
        </w:rPr>
        <w:t xml:space="preserve">proposed by Cllr Metcalfe, seconded by Cllr. Emsley and </w:t>
      </w:r>
      <w:r w:rsidR="0002688E">
        <w:rPr>
          <w:rFonts w:ascii="Arial" w:hAnsi="Arial" w:cs="Arial"/>
          <w:szCs w:val="22"/>
        </w:rPr>
        <w:t>agreed that if ENWL were not prepared to act the Parish Council would proceed with their replacement.</w:t>
      </w:r>
    </w:p>
    <w:p w:rsidRPr="00EB0C86" w:rsidR="00A162C0" w:rsidP="00234395" w:rsidRDefault="00F2280C" w14:paraId="567605DA" w14:textId="24D2DEDD">
      <w:pPr>
        <w:pStyle w:val="ListParagraph"/>
        <w:numPr>
          <w:ilvl w:val="0"/>
          <w:numId w:val="2"/>
        </w:numPr>
        <w:rPr>
          <w:rFonts w:ascii="Arial" w:hAnsi="Arial" w:cs="Arial"/>
          <w:szCs w:val="22"/>
        </w:rPr>
      </w:pPr>
      <w:r w:rsidRPr="006A5D5B">
        <w:rPr>
          <w:rFonts w:ascii="Arial" w:hAnsi="Arial" w:cs="Arial"/>
          <w:b/>
          <w:szCs w:val="22"/>
        </w:rPr>
        <w:t>Pump Track</w:t>
      </w:r>
      <w:r w:rsidRPr="006A5D5B">
        <w:rPr>
          <w:rFonts w:ascii="Arial" w:hAnsi="Arial" w:cs="Arial"/>
          <w:szCs w:val="22"/>
        </w:rPr>
        <w:t xml:space="preserve"> – </w:t>
      </w:r>
      <w:r w:rsidR="004C1D20">
        <w:rPr>
          <w:rFonts w:ascii="Arial" w:hAnsi="Arial" w:cs="Arial"/>
          <w:szCs w:val="22"/>
        </w:rPr>
        <w:t xml:space="preserve">Cllr. </w:t>
      </w:r>
      <w:proofErr w:type="spellStart"/>
      <w:r w:rsidR="004C1D20">
        <w:rPr>
          <w:rFonts w:ascii="Arial" w:hAnsi="Arial" w:cs="Arial"/>
          <w:szCs w:val="22"/>
        </w:rPr>
        <w:t>McGonnigal</w:t>
      </w:r>
      <w:proofErr w:type="spellEnd"/>
      <w:r w:rsidR="004C1D20">
        <w:rPr>
          <w:rFonts w:ascii="Arial" w:hAnsi="Arial" w:cs="Arial"/>
          <w:szCs w:val="22"/>
        </w:rPr>
        <w:t xml:space="preserve"> </w:t>
      </w:r>
      <w:r w:rsidR="0002688E">
        <w:rPr>
          <w:rFonts w:ascii="Arial" w:hAnsi="Arial" w:cs="Arial"/>
          <w:szCs w:val="22"/>
        </w:rPr>
        <w:t xml:space="preserve">reported the pump track had been very well used over the Christmas holidays.  The Chairman commented whether additional biking events should be organised </w:t>
      </w:r>
      <w:r w:rsidR="00E86ED7">
        <w:rPr>
          <w:rFonts w:ascii="Arial" w:hAnsi="Arial" w:cs="Arial"/>
          <w:szCs w:val="22"/>
        </w:rPr>
        <w:t>and</w:t>
      </w:r>
      <w:r w:rsidR="0002688E">
        <w:rPr>
          <w:rFonts w:ascii="Arial" w:hAnsi="Arial" w:cs="Arial"/>
          <w:szCs w:val="22"/>
        </w:rPr>
        <w:t xml:space="preserve"> was reminded by Cllr. Emsley that the Autumn Event organisers hold biking trials as part of their event.  </w:t>
      </w:r>
      <w:r w:rsidR="00E86ED7">
        <w:rPr>
          <w:rFonts w:ascii="Arial" w:hAnsi="Arial" w:cs="Arial"/>
          <w:szCs w:val="22"/>
        </w:rPr>
        <w:t xml:space="preserve">Cllr. Howson undertook to suggest a biking event to the Overground Underground Event organisers.  </w:t>
      </w:r>
      <w:r w:rsidR="0002688E">
        <w:rPr>
          <w:rFonts w:ascii="Arial" w:hAnsi="Arial" w:cs="Arial"/>
          <w:szCs w:val="22"/>
        </w:rPr>
        <w:t>There was discussion on the issue of fencing the land adjacent to the pump track and some Councillors felt that signs to prevent dog owners allowing fouling of the land should be provided as the first option.  It was agreed this matter should be put on the agenda for the next meeting.</w:t>
      </w:r>
    </w:p>
    <w:p w:rsidR="00572551" w:rsidP="004C1D20" w:rsidRDefault="00633064" w14:paraId="08CB5823" w14:textId="27B59852">
      <w:pPr>
        <w:pStyle w:val="BodyTextIndent3"/>
        <w:numPr>
          <w:ilvl w:val="0"/>
          <w:numId w:val="2"/>
        </w:numPr>
        <w:rPr>
          <w:rFonts w:cs="Arial"/>
          <w:sz w:val="22"/>
          <w:szCs w:val="22"/>
        </w:rPr>
      </w:pPr>
      <w:r w:rsidRPr="00EB0C86">
        <w:rPr>
          <w:rFonts w:cs="Arial"/>
          <w:b/>
          <w:sz w:val="22"/>
          <w:szCs w:val="22"/>
        </w:rPr>
        <w:t>Ingleton Community Centre</w:t>
      </w:r>
      <w:r w:rsidRPr="00EB0C86" w:rsidR="00451145">
        <w:rPr>
          <w:rFonts w:cs="Arial"/>
          <w:sz w:val="22"/>
          <w:szCs w:val="22"/>
        </w:rPr>
        <w:t xml:space="preserve"> –</w:t>
      </w:r>
      <w:r w:rsidR="00214BE2">
        <w:rPr>
          <w:rFonts w:cs="Arial"/>
          <w:sz w:val="22"/>
          <w:szCs w:val="22"/>
        </w:rPr>
        <w:t xml:space="preserve"> Cllr. Emsley commented on his interaction with a visitor in a camper van using the Community Centre car park, who praised the local facilities.</w:t>
      </w:r>
      <w:r w:rsidR="00E86ED7">
        <w:rPr>
          <w:rFonts w:cs="Arial"/>
          <w:sz w:val="22"/>
          <w:szCs w:val="22"/>
        </w:rPr>
        <w:t xml:space="preserve">  The Clerk requested that annual amount be made available to the library for children’s events and it was agreed to provide funding of £300 with the provision that the members receive a copy of the library account.</w:t>
      </w:r>
    </w:p>
    <w:p w:rsidR="00E86ED7" w:rsidP="00E86ED7" w:rsidRDefault="00E86ED7" w14:paraId="7CA13962" w14:textId="77777777">
      <w:pPr>
        <w:pStyle w:val="BodyTextIndent3"/>
        <w:ind w:left="360"/>
        <w:rPr>
          <w:rFonts w:cs="Arial"/>
          <w:sz w:val="22"/>
          <w:szCs w:val="22"/>
        </w:rPr>
      </w:pPr>
    </w:p>
    <w:p w:rsidRPr="00214BE2" w:rsidR="00572551" w:rsidP="004C1D20" w:rsidRDefault="004C1D20" w14:paraId="7C00E551" w14:textId="2787B8FC">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Pr="00214BE2" w:rsidR="00214BE2">
        <w:rPr>
          <w:rFonts w:cs="Arial"/>
          <w:sz w:val="22"/>
          <w:szCs w:val="22"/>
        </w:rPr>
        <w:t>– No report</w:t>
      </w:r>
    </w:p>
    <w:p w:rsidRPr="00EB0C86" w:rsidR="004C1D20" w:rsidP="004C1D20" w:rsidRDefault="004C1D20" w14:paraId="496A53E1" w14:textId="77777777">
      <w:pPr>
        <w:pStyle w:val="BodyTextIndent3"/>
        <w:ind w:left="360"/>
        <w:rPr>
          <w:rFonts w:cs="Arial"/>
          <w:sz w:val="22"/>
          <w:szCs w:val="22"/>
        </w:rPr>
      </w:pPr>
    </w:p>
    <w:p w:rsidRPr="00EB0C86" w:rsidR="001062EC" w:rsidP="00093B5D" w:rsidRDefault="00E30569" w14:paraId="0F20B788" w14:textId="77777777">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Pr="00EB0C86" w:rsidR="001062EC" w:rsidP="001062EC" w:rsidRDefault="001062EC" w14:paraId="752D993F" w14:textId="77777777">
      <w:pPr>
        <w:pStyle w:val="BodyTextIndent3"/>
        <w:tabs>
          <w:tab w:val="left" w:pos="8370"/>
        </w:tabs>
        <w:ind w:left="360"/>
        <w:rPr>
          <w:rFonts w:cs="Arial"/>
          <w:b/>
          <w:sz w:val="22"/>
          <w:szCs w:val="22"/>
        </w:rPr>
      </w:pPr>
    </w:p>
    <w:p w:rsidR="00D3209C" w:rsidP="00A162C0" w:rsidRDefault="00D3209C" w14:paraId="715CF29B" w14:textId="4955890C">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214BE2">
        <w:rPr>
          <w:rFonts w:ascii="Arial" w:hAnsi="Arial" w:cs="Arial"/>
          <w:sz w:val="22"/>
          <w:szCs w:val="22"/>
        </w:rPr>
        <w:t xml:space="preserve">An email had been received from Andrew Laycock requesting a decision regarding the green sign on Main Street at the end of Central Gardens.  It was agreed that this was a prime location for the sign and although it did not fulfil Highway’s requirements, the members approved that it should remain where it </w:t>
      </w:r>
      <w:proofErr w:type="gramStart"/>
      <w:r w:rsidR="00214BE2">
        <w:rPr>
          <w:rFonts w:ascii="Arial" w:hAnsi="Arial" w:cs="Arial"/>
          <w:sz w:val="22"/>
          <w:szCs w:val="22"/>
        </w:rPr>
        <w:t>was, and</w:t>
      </w:r>
      <w:proofErr w:type="gramEnd"/>
      <w:r w:rsidR="00214BE2">
        <w:rPr>
          <w:rFonts w:ascii="Arial" w:hAnsi="Arial" w:cs="Arial"/>
          <w:sz w:val="22"/>
          <w:szCs w:val="22"/>
        </w:rPr>
        <w:t xml:space="preserve"> being in reasonable condition should be left out of the refurbishment scheme.  Cllr. Lis suggested that once the works on the other signs had been completed, if it looked completely out of place the matter could be reviewed.</w:t>
      </w:r>
    </w:p>
    <w:p w:rsidR="00A162C0" w:rsidP="00A162C0" w:rsidRDefault="00A162C0" w14:paraId="15D413BB" w14:textId="25BA90AB">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Pr="002D2CCD" w:rsidR="002D2CCD">
        <w:rPr>
          <w:rFonts w:ascii="Arial" w:hAnsi="Arial" w:cs="Arial"/>
          <w:sz w:val="22"/>
          <w:szCs w:val="22"/>
        </w:rPr>
        <w:t xml:space="preserve">The </w:t>
      </w:r>
      <w:r w:rsidR="00214BE2">
        <w:rPr>
          <w:rFonts w:ascii="Arial" w:hAnsi="Arial" w:cs="Arial"/>
          <w:sz w:val="22"/>
          <w:szCs w:val="22"/>
        </w:rPr>
        <w:t>Clerk reported that the Chairman of the Allotments Association was to provide an amended plan of the site for the proposed variation of condition planning permission</w:t>
      </w:r>
      <w:r w:rsidR="00E86ED7">
        <w:rPr>
          <w:rFonts w:ascii="Arial" w:hAnsi="Arial" w:cs="Arial"/>
          <w:sz w:val="22"/>
          <w:szCs w:val="22"/>
        </w:rPr>
        <w:t xml:space="preserve"> application</w:t>
      </w:r>
      <w:r w:rsidR="00214BE2">
        <w:rPr>
          <w:rFonts w:ascii="Arial" w:hAnsi="Arial" w:cs="Arial"/>
          <w:sz w:val="22"/>
          <w:szCs w:val="22"/>
        </w:rPr>
        <w:t>.</w:t>
      </w:r>
      <w:r w:rsidR="002D2CCD">
        <w:rPr>
          <w:rFonts w:ascii="Arial" w:hAnsi="Arial" w:cs="Arial"/>
          <w:b/>
          <w:sz w:val="22"/>
          <w:szCs w:val="22"/>
        </w:rPr>
        <w:t xml:space="preserve"> </w:t>
      </w:r>
    </w:p>
    <w:p w:rsidR="00A162C0" w:rsidP="00A162C0" w:rsidRDefault="00A162C0" w14:paraId="0405A44F" w14:textId="4C4E6985">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214BE2">
        <w:rPr>
          <w:rFonts w:ascii="Arial" w:hAnsi="Arial" w:cs="Arial"/>
          <w:sz w:val="22"/>
          <w:szCs w:val="22"/>
        </w:rPr>
        <w:t>It was reported that additional grant funding had been obtained for this project.</w:t>
      </w:r>
    </w:p>
    <w:p w:rsidR="00F72D15" w:rsidP="00234395" w:rsidRDefault="00F72D15" w14:paraId="677D2717" w14:textId="77777777">
      <w:pPr>
        <w:pStyle w:val="BodyTextIndent3"/>
        <w:ind w:left="1080"/>
        <w:rPr>
          <w:rStyle w:val="Emphasis"/>
          <w:rFonts w:cs="Arial"/>
          <w:bCs w:val="0"/>
          <w:i w:val="0"/>
          <w:iCs w:val="0"/>
          <w:sz w:val="22"/>
          <w:szCs w:val="22"/>
        </w:rPr>
      </w:pPr>
    </w:p>
    <w:p w:rsidRPr="00897051" w:rsidR="00897051" w:rsidP="00347C1C" w:rsidRDefault="003F6740" w14:paraId="2AC41C8D" w14:textId="77777777">
      <w:pPr>
        <w:pStyle w:val="BodyTextIndent3"/>
        <w:numPr>
          <w:ilvl w:val="0"/>
          <w:numId w:val="20"/>
        </w:numPr>
        <w:rPr>
          <w:rFonts w:cs="Arial"/>
          <w:sz w:val="22"/>
          <w:szCs w:val="22"/>
        </w:rPr>
      </w:pPr>
      <w:r w:rsidRPr="00EB0C86">
        <w:rPr>
          <w:rFonts w:cs="Arial"/>
          <w:b/>
          <w:sz w:val="22"/>
          <w:szCs w:val="22"/>
        </w:rPr>
        <w:t xml:space="preserve">REPORTS FROM AND QUESTIONS TO DISTRICT AND COUNTY COUNCILLORS  </w:t>
      </w:r>
    </w:p>
    <w:p w:rsidRPr="00EB0C86" w:rsidR="00CD7DC3" w:rsidP="00897051" w:rsidRDefault="000B1442" w14:paraId="475186A1" w14:textId="6B5804FC">
      <w:pPr>
        <w:pStyle w:val="BodyTextIndent3"/>
        <w:ind w:left="360"/>
        <w:rPr>
          <w:rFonts w:cs="Arial"/>
          <w:sz w:val="22"/>
          <w:szCs w:val="22"/>
        </w:rPr>
      </w:pPr>
      <w:r w:rsidRPr="000B1442">
        <w:rPr>
          <w:rFonts w:cs="Arial"/>
          <w:sz w:val="22"/>
          <w:szCs w:val="22"/>
        </w:rPr>
        <w:t xml:space="preserve">Cllr. Lis reported that Craven District Council were initiating a campaign against dog fouling and </w:t>
      </w:r>
      <w:r w:rsidR="00E86ED7">
        <w:rPr>
          <w:rFonts w:cs="Arial"/>
          <w:sz w:val="22"/>
          <w:szCs w:val="22"/>
        </w:rPr>
        <w:t>an enforcement officer would be visiting Ingleton to consult with Cllr Lis on the worst affected areas.  A mobile CCTV camera would also be utilised.    The Councillor invited other members to participate in this visit if available, and he will let them know the date.  D</w:t>
      </w:r>
      <w:r w:rsidRPr="000B1442">
        <w:rPr>
          <w:rFonts w:cs="Arial"/>
          <w:sz w:val="22"/>
          <w:szCs w:val="22"/>
        </w:rPr>
        <w:t>iscussion followed on the problem areas in the village</w:t>
      </w:r>
      <w:r>
        <w:rPr>
          <w:rFonts w:cs="Arial"/>
          <w:sz w:val="22"/>
          <w:szCs w:val="22"/>
        </w:rPr>
        <w:t>.</w:t>
      </w:r>
    </w:p>
    <w:p w:rsidRPr="00EB0C86" w:rsidR="000923CB" w:rsidP="000923CB" w:rsidRDefault="000923CB" w14:paraId="1DA6B032" w14:textId="77777777">
      <w:pPr>
        <w:rPr>
          <w:rFonts w:ascii="Arial" w:hAnsi="Arial" w:cs="Arial"/>
          <w:b/>
          <w:bCs/>
          <w:sz w:val="22"/>
          <w:szCs w:val="22"/>
        </w:rPr>
      </w:pPr>
    </w:p>
    <w:p w:rsidRPr="00EB0C86" w:rsidR="00E2460C" w:rsidP="00571531" w:rsidRDefault="006B29F5" w14:paraId="1EC2429C" w14:textId="77777777">
      <w:pPr>
        <w:pStyle w:val="BodyTextIndent3"/>
        <w:ind w:left="0"/>
        <w:rPr>
          <w:rFonts w:cs="Arial"/>
          <w:b/>
          <w:sz w:val="22"/>
          <w:szCs w:val="22"/>
        </w:rPr>
      </w:pPr>
      <w:r w:rsidRPr="00EB0C86">
        <w:rPr>
          <w:rFonts w:cs="Arial"/>
          <w:b/>
          <w:sz w:val="22"/>
          <w:szCs w:val="22"/>
        </w:rPr>
        <w:t>10</w:t>
      </w:r>
      <w:r w:rsidRPr="00EB0C86" w:rsidR="000923CB">
        <w:rPr>
          <w:rFonts w:cs="Arial"/>
          <w:b/>
          <w:sz w:val="22"/>
          <w:szCs w:val="22"/>
        </w:rPr>
        <w:t>. C</w:t>
      </w:r>
      <w:r w:rsidRPr="00EB0C86" w:rsidR="00E30569">
        <w:rPr>
          <w:rFonts w:cs="Arial"/>
          <w:b/>
          <w:sz w:val="22"/>
          <w:szCs w:val="22"/>
        </w:rPr>
        <w:t>ORRESPONDENCE</w:t>
      </w:r>
      <w:r w:rsidRPr="00EB0C86" w:rsidR="00553BC3">
        <w:rPr>
          <w:rFonts w:cs="Arial"/>
          <w:b/>
          <w:sz w:val="22"/>
          <w:szCs w:val="22"/>
        </w:rPr>
        <w:t xml:space="preserve"> – to action where appropriate</w:t>
      </w:r>
    </w:p>
    <w:p w:rsidRPr="00EB0C86" w:rsidR="004539D5" w:rsidP="00F53EFE" w:rsidRDefault="00294090" w14:paraId="1D822959" w14:textId="77777777">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Pr="00EB0C86" w:rsidR="004539D5">
        <w:rPr>
          <w:rFonts w:ascii="Arial" w:hAnsi="Arial" w:cs="Arial"/>
          <w:b/>
          <w:sz w:val="22"/>
          <w:szCs w:val="22"/>
        </w:rPr>
        <w:t xml:space="preserve">Emails </w:t>
      </w:r>
    </w:p>
    <w:p w:rsidR="000B1442" w:rsidP="000B1442" w:rsidRDefault="000B1442" w14:paraId="606D41F4" w14:textId="77777777">
      <w:pPr>
        <w:ind w:left="540"/>
        <w:rPr>
          <w:rFonts w:ascii="Arial" w:hAnsi="Arial" w:eastAsia="Arial" w:cs="Arial"/>
          <w:sz w:val="24"/>
          <w:szCs w:val="24"/>
        </w:rPr>
      </w:pPr>
      <w:r w:rsidRPr="03C23862">
        <w:rPr>
          <w:rFonts w:ascii="Arial" w:hAnsi="Arial" w:eastAsia="Arial" w:cs="Arial"/>
          <w:sz w:val="24"/>
          <w:szCs w:val="24"/>
        </w:rPr>
        <w:t>7/12 Allerton Waste Recovery Site</w:t>
      </w:r>
    </w:p>
    <w:p w:rsidR="000B1442" w:rsidP="000B1442" w:rsidRDefault="000B1442" w14:paraId="5A881F61" w14:textId="77777777">
      <w:pPr>
        <w:ind w:left="540"/>
        <w:rPr>
          <w:rFonts w:ascii="Arial" w:hAnsi="Arial" w:eastAsia="Arial" w:cs="Arial"/>
          <w:sz w:val="24"/>
          <w:szCs w:val="24"/>
        </w:rPr>
      </w:pPr>
      <w:r w:rsidRPr="03C23862">
        <w:rPr>
          <w:rFonts w:ascii="Arial" w:hAnsi="Arial" w:eastAsia="Arial" w:cs="Arial"/>
          <w:sz w:val="24"/>
          <w:szCs w:val="24"/>
        </w:rPr>
        <w:t>12/12 Craven Planning Department notification 2018/1898/OUT</w:t>
      </w:r>
    </w:p>
    <w:p w:rsidR="000B1442" w:rsidP="000B1442" w:rsidRDefault="000B1442" w14:paraId="3328C21A" w14:textId="77777777">
      <w:pPr>
        <w:ind w:left="540"/>
        <w:rPr>
          <w:rFonts w:ascii="Arial" w:hAnsi="Arial" w:eastAsia="Arial" w:cs="Arial"/>
          <w:sz w:val="24"/>
          <w:szCs w:val="24"/>
        </w:rPr>
      </w:pPr>
      <w:r w:rsidRPr="03C23862">
        <w:rPr>
          <w:rFonts w:ascii="Arial" w:hAnsi="Arial" w:eastAsia="Arial" w:cs="Arial"/>
          <w:sz w:val="24"/>
          <w:szCs w:val="24"/>
        </w:rPr>
        <w:t>18/12 NYC Police Precept Consultation</w:t>
      </w:r>
    </w:p>
    <w:p w:rsidR="000B1442" w:rsidP="000B1442" w:rsidRDefault="000B1442" w14:paraId="3DAB2E92" w14:textId="77777777">
      <w:pPr>
        <w:ind w:left="540"/>
        <w:rPr>
          <w:rFonts w:ascii="Arial" w:hAnsi="Arial" w:eastAsia="Arial" w:cs="Arial"/>
          <w:sz w:val="24"/>
          <w:szCs w:val="24"/>
        </w:rPr>
      </w:pPr>
      <w:r w:rsidRPr="03C23862">
        <w:rPr>
          <w:rFonts w:ascii="Arial" w:hAnsi="Arial" w:eastAsia="Arial" w:cs="Arial"/>
          <w:sz w:val="24"/>
          <w:szCs w:val="24"/>
        </w:rPr>
        <w:t>21/12 YLCA Chief Executive Report</w:t>
      </w:r>
    </w:p>
    <w:p w:rsidR="000B1442" w:rsidP="000B1442" w:rsidRDefault="000B1442" w14:paraId="6B2669AF" w14:textId="77777777">
      <w:pPr>
        <w:ind w:left="540"/>
        <w:rPr>
          <w:rFonts w:ascii="Arial" w:hAnsi="Arial" w:eastAsia="Arial" w:cs="Arial"/>
          <w:sz w:val="24"/>
          <w:szCs w:val="24"/>
        </w:rPr>
      </w:pPr>
      <w:r w:rsidRPr="03C23862">
        <w:rPr>
          <w:rFonts w:ascii="Arial" w:hAnsi="Arial" w:eastAsia="Arial" w:cs="Arial"/>
          <w:sz w:val="24"/>
          <w:szCs w:val="24"/>
        </w:rPr>
        <w:t>27/12 YDNPA Management Plan</w:t>
      </w:r>
    </w:p>
    <w:p w:rsidR="000B1442" w:rsidP="000B1442" w:rsidRDefault="000B1442" w14:paraId="3BB145D3" w14:textId="77777777">
      <w:pPr>
        <w:ind w:left="540"/>
        <w:rPr>
          <w:rFonts w:ascii="Arial" w:hAnsi="Arial" w:eastAsia="Arial" w:cs="Arial"/>
          <w:sz w:val="24"/>
          <w:szCs w:val="24"/>
        </w:rPr>
      </w:pPr>
      <w:r w:rsidRPr="03C23862">
        <w:rPr>
          <w:rFonts w:ascii="Arial" w:hAnsi="Arial" w:eastAsia="Arial" w:cs="Arial"/>
          <w:sz w:val="24"/>
          <w:szCs w:val="24"/>
        </w:rPr>
        <w:t>27/12 NALC Chief Executive Bulletin</w:t>
      </w:r>
    </w:p>
    <w:p w:rsidR="000B1442" w:rsidP="000B1442" w:rsidRDefault="000B1442" w14:paraId="1AD0952F" w14:textId="77777777">
      <w:pPr>
        <w:ind w:left="540"/>
        <w:rPr>
          <w:rFonts w:ascii="Arial" w:hAnsi="Arial" w:eastAsia="Arial" w:cs="Arial"/>
          <w:sz w:val="24"/>
          <w:szCs w:val="24"/>
        </w:rPr>
      </w:pPr>
      <w:r w:rsidRPr="03C23862">
        <w:rPr>
          <w:rFonts w:ascii="Arial" w:hAnsi="Arial" w:eastAsia="Arial" w:cs="Arial"/>
          <w:color w:val="000000" w:themeColor="text1"/>
          <w:sz w:val="24"/>
          <w:szCs w:val="24"/>
        </w:rPr>
        <w:t>2/1 PC Grace Police Report</w:t>
      </w:r>
    </w:p>
    <w:p w:rsidR="000B1442" w:rsidP="000B1442" w:rsidRDefault="000B1442" w14:paraId="4EF7E445" w14:textId="77777777">
      <w:pPr>
        <w:ind w:firstLine="540"/>
      </w:pPr>
      <w:r w:rsidRPr="03C23862">
        <w:rPr>
          <w:rFonts w:ascii="Arial" w:hAnsi="Arial" w:eastAsia="Arial" w:cs="Arial"/>
          <w:color w:val="000000" w:themeColor="text1"/>
          <w:sz w:val="24"/>
          <w:szCs w:val="24"/>
        </w:rPr>
        <w:t>2/1 A. Laycock CDC re Village Signage</w:t>
      </w:r>
    </w:p>
    <w:p w:rsidR="00347C1C" w:rsidP="00347C1C" w:rsidRDefault="00347C1C" w14:paraId="612FC206" w14:textId="77777777">
      <w:pPr>
        <w:widowControl w:val="0"/>
        <w:overflowPunct w:val="0"/>
        <w:autoSpaceDE w:val="0"/>
        <w:autoSpaceDN w:val="0"/>
        <w:adjustRightInd w:val="0"/>
        <w:ind w:left="720"/>
        <w:textAlignment w:val="baseline"/>
        <w:rPr>
          <w:rFonts w:ascii="Arial" w:hAnsi="Arial"/>
          <w:b/>
          <w:sz w:val="24"/>
          <w:szCs w:val="24"/>
        </w:rPr>
      </w:pPr>
    </w:p>
    <w:p w:rsidRPr="005D7D01" w:rsidR="00347C1C" w:rsidP="00347C1C" w:rsidRDefault="00347C1C" w14:paraId="0033439D" w14:textId="77777777">
      <w:pPr>
        <w:widowControl w:val="0"/>
        <w:overflowPunct w:val="0"/>
        <w:autoSpaceDE w:val="0"/>
        <w:autoSpaceDN w:val="0"/>
        <w:adjustRightInd w:val="0"/>
        <w:ind w:left="720"/>
        <w:textAlignment w:val="baseline"/>
        <w:rPr>
          <w:rFonts w:ascii="Arial" w:hAnsi="Arial"/>
          <w:b/>
          <w:sz w:val="24"/>
          <w:szCs w:val="24"/>
        </w:rPr>
      </w:pPr>
      <w:r w:rsidRPr="005D7D01">
        <w:rPr>
          <w:rFonts w:ascii="Arial" w:hAnsi="Arial"/>
          <w:b/>
          <w:sz w:val="24"/>
          <w:szCs w:val="24"/>
        </w:rPr>
        <w:t xml:space="preserve">Dropbox </w:t>
      </w:r>
    </w:p>
    <w:p w:rsidR="000B1442" w:rsidP="000B1442" w:rsidRDefault="000B1442" w14:paraId="1206B6C0" w14:textId="708C3C51">
      <w:pPr>
        <w:ind w:left="720"/>
        <w:rPr>
          <w:rFonts w:ascii="Arial" w:hAnsi="Arial" w:eastAsia="Arial" w:cs="Arial"/>
          <w:sz w:val="24"/>
          <w:szCs w:val="24"/>
        </w:rPr>
      </w:pPr>
      <w:r w:rsidRPr="03C23862">
        <w:rPr>
          <w:rFonts w:ascii="Arial" w:hAnsi="Arial" w:eastAsia="Arial" w:cs="Arial"/>
          <w:sz w:val="24"/>
          <w:szCs w:val="24"/>
        </w:rPr>
        <w:t>Dark Skies Festival Poster</w:t>
      </w:r>
    </w:p>
    <w:p w:rsidR="000B1442" w:rsidP="000B1442" w:rsidRDefault="000B1442" w14:paraId="269D9521" w14:textId="77777777">
      <w:pPr>
        <w:ind w:left="720"/>
        <w:rPr>
          <w:rFonts w:ascii="Arial" w:hAnsi="Arial" w:eastAsia="Arial" w:cs="Arial"/>
          <w:sz w:val="24"/>
          <w:szCs w:val="24"/>
        </w:rPr>
      </w:pPr>
      <w:r w:rsidRPr="03C23862">
        <w:rPr>
          <w:rFonts w:ascii="Arial" w:hAnsi="Arial" w:eastAsia="Arial" w:cs="Arial"/>
          <w:sz w:val="24"/>
          <w:szCs w:val="24"/>
        </w:rPr>
        <w:t>MP Response on Speed Limit</w:t>
      </w:r>
    </w:p>
    <w:p w:rsidR="000B1442" w:rsidP="000B1442" w:rsidRDefault="000B1442" w14:paraId="066EE15E" w14:textId="77777777">
      <w:pPr>
        <w:ind w:left="720"/>
        <w:rPr>
          <w:rFonts w:ascii="Arial" w:hAnsi="Arial" w:eastAsia="Arial" w:cs="Arial"/>
          <w:sz w:val="24"/>
          <w:szCs w:val="24"/>
        </w:rPr>
      </w:pPr>
      <w:r w:rsidRPr="03C23862">
        <w:rPr>
          <w:rFonts w:ascii="Arial" w:hAnsi="Arial" w:eastAsia="Arial" w:cs="Arial"/>
          <w:sz w:val="24"/>
          <w:szCs w:val="24"/>
        </w:rPr>
        <w:t xml:space="preserve">Richard </w:t>
      </w:r>
      <w:proofErr w:type="spellStart"/>
      <w:r w:rsidRPr="03C23862">
        <w:rPr>
          <w:rFonts w:ascii="Arial" w:hAnsi="Arial" w:eastAsia="Arial" w:cs="Arial"/>
          <w:sz w:val="24"/>
          <w:szCs w:val="24"/>
        </w:rPr>
        <w:t>Flinton</w:t>
      </w:r>
      <w:proofErr w:type="spellEnd"/>
      <w:r w:rsidRPr="03C23862">
        <w:rPr>
          <w:rFonts w:ascii="Arial" w:hAnsi="Arial" w:eastAsia="Arial" w:cs="Arial"/>
          <w:sz w:val="24"/>
          <w:szCs w:val="24"/>
        </w:rPr>
        <w:t xml:space="preserve"> Chief Executive NYCC on reduction of A65 Speed Limit</w:t>
      </w:r>
    </w:p>
    <w:p w:rsidR="000B1442" w:rsidP="000B1442" w:rsidRDefault="000B1442" w14:paraId="66C88679" w14:textId="77777777">
      <w:pPr>
        <w:ind w:left="720"/>
        <w:rPr>
          <w:rFonts w:ascii="Arial" w:hAnsi="Arial" w:eastAsia="Arial" w:cs="Arial"/>
          <w:sz w:val="24"/>
          <w:szCs w:val="24"/>
        </w:rPr>
      </w:pPr>
      <w:r w:rsidRPr="03C23862">
        <w:rPr>
          <w:rFonts w:ascii="Arial" w:hAnsi="Arial" w:eastAsia="Arial" w:cs="Arial"/>
          <w:sz w:val="24"/>
          <w:szCs w:val="24"/>
        </w:rPr>
        <w:t>MP’s Surgeries</w:t>
      </w:r>
    </w:p>
    <w:p w:rsidR="000B1442" w:rsidP="000B1442" w:rsidRDefault="000B1442" w14:paraId="35DBBA0E" w14:textId="460AC986">
      <w:pPr>
        <w:ind w:left="720"/>
        <w:rPr>
          <w:rFonts w:ascii="Arial" w:hAnsi="Arial" w:eastAsia="Arial" w:cs="Arial"/>
          <w:sz w:val="24"/>
          <w:szCs w:val="24"/>
        </w:rPr>
      </w:pPr>
      <w:r w:rsidRPr="58F72318">
        <w:rPr>
          <w:rFonts w:ascii="Arial" w:hAnsi="Arial" w:eastAsia="Arial" w:cs="Arial"/>
          <w:sz w:val="24"/>
          <w:szCs w:val="24"/>
        </w:rPr>
        <w:t>Resolution Register</w:t>
      </w:r>
    </w:p>
    <w:p w:rsidR="000B1442" w:rsidP="000B1442" w:rsidRDefault="000B1442" w14:paraId="26E1FF82" w14:textId="4713F24C">
      <w:pPr>
        <w:ind w:left="720"/>
        <w:rPr>
          <w:rFonts w:eastAsia="Arial"/>
        </w:rPr>
      </w:pPr>
    </w:p>
    <w:p w:rsidRPr="00897051" w:rsidR="000B1442" w:rsidP="000B1442" w:rsidRDefault="000B1442" w14:paraId="63431FCE" w14:textId="47EFA0A4">
      <w:pPr>
        <w:ind w:left="720"/>
        <w:rPr>
          <w:rFonts w:ascii="Arial" w:hAnsi="Arial" w:eastAsia="Arial" w:cs="Arial"/>
          <w:sz w:val="22"/>
          <w:szCs w:val="22"/>
        </w:rPr>
      </w:pPr>
      <w:r w:rsidRPr="00897051">
        <w:rPr>
          <w:rFonts w:ascii="Arial" w:hAnsi="Arial" w:eastAsia="Arial" w:cs="Arial"/>
          <w:sz w:val="22"/>
          <w:szCs w:val="22"/>
        </w:rPr>
        <w:t>Cllr. Emsley commented on the email regarding Allerton Waste Recovery Centre and asked if anyone would visit it with him.  Cllr. Lis replied that he would be visiting it at some point and would contact Cllr. Emsley with a date.</w:t>
      </w:r>
    </w:p>
    <w:p w:rsidR="00F72D15" w:rsidP="006A5D5B" w:rsidRDefault="00F72D15" w14:paraId="49B592EF" w14:textId="77777777">
      <w:pPr>
        <w:tabs>
          <w:tab w:val="left" w:pos="360"/>
        </w:tabs>
      </w:pPr>
    </w:p>
    <w:p w:rsidRPr="00EB0C86" w:rsidR="00F84092" w:rsidP="00027D87" w:rsidRDefault="00F84092" w14:paraId="7D09378F" w14:textId="77777777">
      <w:pPr>
        <w:widowControl w:val="0"/>
        <w:overflowPunct w:val="0"/>
        <w:autoSpaceDE w:val="0"/>
        <w:autoSpaceDN w:val="0"/>
        <w:adjustRightInd w:val="0"/>
        <w:ind w:left="720"/>
        <w:textAlignment w:val="baseline"/>
        <w:rPr>
          <w:rFonts w:ascii="Arial" w:hAnsi="Arial" w:cs="Arial"/>
          <w:sz w:val="22"/>
          <w:szCs w:val="22"/>
        </w:rPr>
      </w:pPr>
    </w:p>
    <w:p w:rsidRPr="00EB0C86" w:rsidR="003F6740" w:rsidP="0086052C" w:rsidRDefault="006B29F5" w14:paraId="65A561A8" w14:textId="77777777">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Pr="00EB0C86" w:rsidR="003F6740">
        <w:rPr>
          <w:rFonts w:ascii="Arial" w:hAnsi="Arial" w:cs="Arial"/>
          <w:b/>
          <w:sz w:val="22"/>
          <w:szCs w:val="22"/>
        </w:rPr>
        <w:t>. REPORTS</w:t>
      </w:r>
    </w:p>
    <w:p w:rsidRPr="00AB3D32" w:rsidR="00081D30" w:rsidP="00B54B29" w:rsidRDefault="003F6740" w14:paraId="14A05BDA" w14:textId="77777777">
      <w:pPr>
        <w:numPr>
          <w:ilvl w:val="0"/>
          <w:numId w:val="1"/>
        </w:numPr>
        <w:rPr>
          <w:rFonts w:ascii="Arial" w:hAnsi="Arial" w:cs="Arial"/>
          <w:sz w:val="22"/>
          <w:szCs w:val="22"/>
        </w:rPr>
      </w:pPr>
      <w:r w:rsidRPr="00AB3D32">
        <w:rPr>
          <w:rFonts w:ascii="Arial" w:hAnsi="Arial" w:cs="Arial"/>
          <w:b/>
          <w:bCs/>
          <w:sz w:val="22"/>
          <w:szCs w:val="22"/>
        </w:rPr>
        <w:t xml:space="preserve">Chairman </w:t>
      </w:r>
      <w:r w:rsidRPr="00AB3D32">
        <w:rPr>
          <w:rFonts w:ascii="Arial" w:hAnsi="Arial" w:cs="Arial"/>
          <w:sz w:val="22"/>
          <w:szCs w:val="22"/>
        </w:rPr>
        <w:t xml:space="preserve">– </w:t>
      </w:r>
      <w:r w:rsidR="00F84092">
        <w:rPr>
          <w:rFonts w:ascii="Arial" w:hAnsi="Arial" w:cs="Arial"/>
          <w:sz w:val="22"/>
          <w:szCs w:val="22"/>
        </w:rPr>
        <w:t>None</w:t>
      </w:r>
    </w:p>
    <w:p w:rsidRPr="00AB3D32" w:rsidR="00F53EFE" w:rsidP="00F72D15" w:rsidRDefault="00175A0B" w14:paraId="66F06A4C" w14:textId="5B42AA09">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Pr="00AB3D32" w:rsidR="00F72D15">
        <w:rPr>
          <w:rFonts w:ascii="Arial" w:hAnsi="Arial" w:cs="Arial"/>
          <w:sz w:val="22"/>
          <w:szCs w:val="22"/>
        </w:rPr>
        <w:t xml:space="preserve"> </w:t>
      </w:r>
      <w:r w:rsidR="000B1442">
        <w:rPr>
          <w:rFonts w:ascii="Arial" w:hAnsi="Arial" w:cs="Arial"/>
          <w:sz w:val="22"/>
          <w:szCs w:val="22"/>
        </w:rPr>
        <w:t>Cllr. Emsley read out a short report on footpaths over the last year.</w:t>
      </w:r>
    </w:p>
    <w:p w:rsidRPr="00AB3D32" w:rsidR="00F72D15" w:rsidP="00F72D15" w:rsidRDefault="00F72D15" w14:paraId="302AD6FA" w14:textId="77777777">
      <w:pPr>
        <w:numPr>
          <w:ilvl w:val="0"/>
          <w:numId w:val="1"/>
        </w:numPr>
        <w:rPr>
          <w:rFonts w:ascii="Arial" w:hAnsi="Arial" w:cs="Arial"/>
          <w:sz w:val="22"/>
          <w:szCs w:val="22"/>
        </w:rPr>
      </w:pPr>
      <w:r w:rsidRPr="00AB3D32">
        <w:rPr>
          <w:rFonts w:ascii="Arial" w:hAnsi="Arial" w:cs="Arial"/>
          <w:b/>
          <w:bCs/>
          <w:sz w:val="22"/>
          <w:szCs w:val="22"/>
        </w:rPr>
        <w:t xml:space="preserve">Clerk </w:t>
      </w:r>
      <w:r w:rsidRPr="00AB3D32">
        <w:rPr>
          <w:rFonts w:ascii="Arial" w:hAnsi="Arial" w:cs="Arial"/>
          <w:sz w:val="22"/>
          <w:szCs w:val="22"/>
        </w:rPr>
        <w:t xml:space="preserve">– </w:t>
      </w:r>
      <w:r w:rsidR="002D2CCD">
        <w:rPr>
          <w:rFonts w:ascii="Arial" w:hAnsi="Arial" w:cs="Arial"/>
          <w:sz w:val="22"/>
          <w:szCs w:val="22"/>
        </w:rPr>
        <w:t>None</w:t>
      </w:r>
    </w:p>
    <w:p w:rsidRPr="00AB3D32" w:rsidR="00AB3D32" w:rsidP="00AB3D32" w:rsidRDefault="00DA3674" w14:paraId="768607D6" w14:textId="6C168292">
      <w:pPr>
        <w:numPr>
          <w:ilvl w:val="0"/>
          <w:numId w:val="1"/>
        </w:numPr>
        <w:rPr>
          <w:rFonts w:ascii="Arial" w:hAnsi="Arial" w:cs="Arial"/>
          <w:sz w:val="22"/>
          <w:szCs w:val="22"/>
        </w:rPr>
      </w:pPr>
      <w:r w:rsidRPr="00AB3D32">
        <w:rPr>
          <w:rFonts w:ascii="Arial" w:hAnsi="Arial" w:cs="Arial"/>
          <w:b/>
          <w:bCs/>
          <w:sz w:val="22"/>
          <w:szCs w:val="22"/>
        </w:rPr>
        <w:t xml:space="preserve">Quarry Liaison Committee </w:t>
      </w:r>
      <w:r w:rsidR="00F84092">
        <w:rPr>
          <w:rFonts w:ascii="Arial" w:hAnsi="Arial" w:cs="Arial"/>
          <w:sz w:val="22"/>
          <w:szCs w:val="22"/>
        </w:rPr>
        <w:t xml:space="preserve">– </w:t>
      </w:r>
      <w:r w:rsidR="000B1442">
        <w:rPr>
          <w:rFonts w:ascii="Arial" w:hAnsi="Arial" w:cs="Arial"/>
          <w:sz w:val="22"/>
          <w:szCs w:val="22"/>
        </w:rPr>
        <w:t>No report</w:t>
      </w:r>
    </w:p>
    <w:p w:rsidRPr="00AB3D32" w:rsidR="001A33C1" w:rsidP="00AB3D32" w:rsidRDefault="001A33C1" w14:paraId="0EE7A6D7" w14:textId="32823A7F">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No report</w:t>
      </w:r>
    </w:p>
    <w:p w:rsidRPr="00EB0C86" w:rsidR="001A33C1" w:rsidP="001A33C1" w:rsidRDefault="001A33C1" w14:paraId="67F83096" w14:textId="77777777">
      <w:pPr>
        <w:pStyle w:val="ListParagraph"/>
        <w:widowControl w:val="0"/>
        <w:overflowPunct w:val="0"/>
        <w:autoSpaceDE w:val="0"/>
        <w:autoSpaceDN w:val="0"/>
        <w:adjustRightInd w:val="0"/>
        <w:ind w:left="360"/>
        <w:textAlignment w:val="baseline"/>
        <w:rPr>
          <w:rFonts w:ascii="Arial" w:hAnsi="Arial" w:cs="Arial"/>
          <w:szCs w:val="22"/>
        </w:rPr>
      </w:pPr>
    </w:p>
    <w:p w:rsidRPr="00EB0C86" w:rsidR="00C14E55" w:rsidRDefault="006B29F5" w14:paraId="376CEA52" w14:textId="77777777">
      <w:pPr>
        <w:pStyle w:val="Heading3"/>
        <w:rPr>
          <w:rFonts w:ascii="Arial" w:hAnsi="Arial" w:cs="Arial"/>
          <w:bCs w:val="0"/>
          <w:sz w:val="22"/>
          <w:szCs w:val="22"/>
        </w:rPr>
      </w:pPr>
      <w:r w:rsidRPr="00EB0C86">
        <w:rPr>
          <w:rFonts w:ascii="Arial" w:hAnsi="Arial" w:cs="Arial"/>
          <w:bCs w:val="0"/>
          <w:sz w:val="22"/>
          <w:szCs w:val="22"/>
        </w:rPr>
        <w:t>12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635BA7" w:rsidP="003C7E76" w:rsidRDefault="00635BA7" w14:paraId="686620FB" w14:textId="77777777">
      <w:pPr>
        <w:widowControl w:val="0"/>
        <w:tabs>
          <w:tab w:val="left" w:pos="360"/>
        </w:tabs>
        <w:overflowPunct w:val="0"/>
        <w:autoSpaceDE w:val="0"/>
        <w:autoSpaceDN w:val="0"/>
        <w:adjustRightInd w:val="0"/>
        <w:textAlignment w:val="baseline"/>
        <w:rPr>
          <w:rFonts w:ascii="Arial" w:hAnsi="Arial" w:cs="Arial"/>
          <w:sz w:val="22"/>
          <w:szCs w:val="22"/>
        </w:rPr>
      </w:pPr>
    </w:p>
    <w:p w:rsidRPr="001E238A" w:rsidR="00635BA7" w:rsidP="001E238A" w:rsidRDefault="00635BA7" w14:paraId="310C2B2E" w14:textId="6F7DBEBA">
      <w:pPr>
        <w:pStyle w:val="ListParagraph"/>
        <w:widowControl w:val="0"/>
        <w:numPr>
          <w:ilvl w:val="0"/>
          <w:numId w:val="33"/>
        </w:numPr>
        <w:tabs>
          <w:tab w:val="left" w:pos="360"/>
        </w:tabs>
        <w:overflowPunct w:val="0"/>
        <w:autoSpaceDE w:val="0"/>
        <w:autoSpaceDN w:val="0"/>
        <w:adjustRightInd w:val="0"/>
        <w:textAlignment w:val="baseline"/>
        <w:rPr>
          <w:rFonts w:ascii="Arial" w:hAnsi="Arial" w:cs="Arial"/>
          <w:szCs w:val="22"/>
        </w:rPr>
      </w:pPr>
      <w:r w:rsidRPr="001E238A">
        <w:rPr>
          <w:rFonts w:ascii="Arial" w:hAnsi="Arial" w:cs="Arial"/>
          <w:b/>
          <w:szCs w:val="22"/>
        </w:rPr>
        <w:t xml:space="preserve">To authorise signing of orders of payment and online </w:t>
      </w:r>
      <w:proofErr w:type="gramStart"/>
      <w:r w:rsidRPr="001E238A">
        <w:rPr>
          <w:rFonts w:ascii="Arial" w:hAnsi="Arial" w:cs="Arial"/>
          <w:b/>
          <w:szCs w:val="22"/>
        </w:rPr>
        <w:t>payments</w:t>
      </w:r>
      <w:r w:rsidRPr="001E238A">
        <w:rPr>
          <w:rFonts w:ascii="Arial" w:hAnsi="Arial" w:cs="Arial"/>
          <w:szCs w:val="22"/>
        </w:rPr>
        <w:t xml:space="preserve">  </w:t>
      </w:r>
      <w:r w:rsidR="000B1442">
        <w:rPr>
          <w:rFonts w:ascii="Arial" w:hAnsi="Arial" w:cs="Arial"/>
          <w:szCs w:val="22"/>
        </w:rPr>
        <w:t>-</w:t>
      </w:r>
      <w:proofErr w:type="gramEnd"/>
      <w:r w:rsidR="000B1442">
        <w:rPr>
          <w:rFonts w:ascii="Arial" w:hAnsi="Arial" w:cs="Arial"/>
          <w:szCs w:val="22"/>
        </w:rPr>
        <w:t xml:space="preserve"> </w:t>
      </w:r>
      <w:r w:rsidRPr="001E238A">
        <w:rPr>
          <w:rFonts w:ascii="Arial" w:hAnsi="Arial" w:cs="Arial"/>
          <w:szCs w:val="22"/>
        </w:rPr>
        <w:t>It was proposed by Cllr., seconded by Cllr.</w:t>
      </w:r>
      <w:r w:rsidR="001A5000">
        <w:rPr>
          <w:rFonts w:ascii="Arial" w:hAnsi="Arial" w:cs="Arial"/>
          <w:szCs w:val="22"/>
        </w:rPr>
        <w:t xml:space="preserve"> </w:t>
      </w:r>
      <w:r w:rsidRPr="001E238A">
        <w:rPr>
          <w:rFonts w:ascii="Arial" w:hAnsi="Arial" w:cs="Arial"/>
          <w:szCs w:val="22"/>
        </w:rPr>
        <w:t>and agreed to make the following payments:</w:t>
      </w:r>
    </w:p>
    <w:p w:rsidRPr="001E238A" w:rsidR="001E238A" w:rsidP="001E238A" w:rsidRDefault="001E238A" w14:paraId="3AE15010" w14:textId="77777777">
      <w:pPr>
        <w:pStyle w:val="ListParagraph"/>
        <w:widowControl w:val="0"/>
        <w:tabs>
          <w:tab w:val="left" w:pos="360"/>
        </w:tabs>
        <w:overflowPunct w:val="0"/>
        <w:autoSpaceDE w:val="0"/>
        <w:autoSpaceDN w:val="0"/>
        <w:adjustRightInd w:val="0"/>
        <w:textAlignment w:val="baseline"/>
        <w:rPr>
          <w:rFonts w:ascii="Arial" w:hAnsi="Arial" w:cs="Arial"/>
          <w:szCs w:val="22"/>
        </w:rPr>
      </w:pPr>
    </w:p>
    <w:tbl>
      <w:tblPr>
        <w:tblW w:w="7324" w:type="dxa"/>
        <w:tblInd w:w="113" w:type="dxa"/>
        <w:tblLook w:val="04A0" w:firstRow="1" w:lastRow="0" w:firstColumn="1" w:lastColumn="0" w:noHBand="0" w:noVBand="1"/>
      </w:tblPr>
      <w:tblGrid>
        <w:gridCol w:w="720"/>
        <w:gridCol w:w="780"/>
        <w:gridCol w:w="600"/>
        <w:gridCol w:w="1719"/>
        <w:gridCol w:w="2530"/>
        <w:gridCol w:w="975"/>
      </w:tblGrid>
      <w:tr w:rsidRPr="00C96D6A" w:rsidR="000B1442" w:rsidTr="3356B4AA" w14:paraId="1539E7A2" w14:textId="77777777">
        <w:trPr>
          <w:trHeight w:val="260"/>
        </w:trPr>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4B42BDE2" w14:textId="77777777">
            <w:pPr>
              <w:jc w:val="right"/>
              <w:rPr>
                <w:rFonts w:ascii="Arial" w:hAnsi="Arial" w:cs="Arial"/>
              </w:rPr>
            </w:pPr>
            <w:r w:rsidRPr="00C96D6A">
              <w:rPr>
                <w:rFonts w:ascii="Arial" w:hAnsi="Arial" w:cs="Arial"/>
              </w:rPr>
              <w:t>99</w:t>
            </w:r>
          </w:p>
        </w:tc>
        <w:tc>
          <w:tcPr>
            <w:tcW w:w="780" w:type="dxa"/>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A7B5A1F" w14:textId="77777777">
            <w:pPr>
              <w:rPr>
                <w:rFonts w:ascii="Arial" w:hAnsi="Arial" w:cs="Arial"/>
              </w:rPr>
            </w:pPr>
            <w:r w:rsidRPr="00C96D6A">
              <w:rPr>
                <w:rFonts w:ascii="Arial" w:hAnsi="Arial" w:cs="Arial"/>
              </w:rPr>
              <w:t>tut</w:t>
            </w:r>
          </w:p>
        </w:tc>
        <w:tc>
          <w:tcPr>
            <w:tcW w:w="600" w:type="dxa"/>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493D3AFE"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4D0CF30C" w14:textId="77777777">
            <w:pPr>
              <w:rPr>
                <w:rFonts w:ascii="Arial" w:hAnsi="Arial" w:cs="Arial"/>
              </w:rPr>
            </w:pPr>
            <w:r w:rsidRPr="00C96D6A">
              <w:rPr>
                <w:rFonts w:ascii="Arial" w:hAnsi="Arial" w:cs="Arial"/>
              </w:rPr>
              <w:t>SSE</w:t>
            </w:r>
          </w:p>
        </w:tc>
        <w:tc>
          <w:tcPr>
            <w:tcW w:w="2530" w:type="dxa"/>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04D4E5DC" w14:textId="77777777">
            <w:pPr>
              <w:rPr>
                <w:rFonts w:ascii="Arial" w:hAnsi="Arial" w:cs="Arial"/>
              </w:rPr>
            </w:pPr>
            <w:r w:rsidRPr="00C96D6A">
              <w:rPr>
                <w:rFonts w:ascii="Arial" w:hAnsi="Arial" w:cs="Arial"/>
              </w:rPr>
              <w:t>Supply Car Park WCs</w:t>
            </w:r>
          </w:p>
        </w:tc>
        <w:tc>
          <w:tcPr>
            <w:tcW w:w="975" w:type="dxa"/>
            <w:tcBorders>
              <w:top w:val="single" w:color="000000" w:themeColor="text1" w:sz="4" w:space="0"/>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7682DBDF" w14:textId="77777777">
            <w:pPr>
              <w:jc w:val="right"/>
              <w:rPr>
                <w:rFonts w:ascii="Arial" w:hAnsi="Arial" w:cs="Arial"/>
                <w:bCs/>
              </w:rPr>
            </w:pPr>
            <w:r w:rsidRPr="00C96D6A">
              <w:rPr>
                <w:rFonts w:ascii="Arial" w:hAnsi="Arial" w:cs="Arial"/>
                <w:bCs/>
              </w:rPr>
              <w:t>165.92</w:t>
            </w:r>
          </w:p>
        </w:tc>
      </w:tr>
      <w:tr w:rsidRPr="00C96D6A" w:rsidR="000B1442" w:rsidTr="3356B4AA" w14:paraId="2A4DE825"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97801CC" w14:textId="77777777">
            <w:pPr>
              <w:jc w:val="right"/>
              <w:rPr>
                <w:rFonts w:ascii="Arial" w:hAnsi="Arial" w:cs="Arial"/>
              </w:rPr>
            </w:pPr>
            <w:r w:rsidRPr="00C96D6A">
              <w:rPr>
                <w:rFonts w:ascii="Arial" w:hAnsi="Arial" w:cs="Arial"/>
              </w:rPr>
              <w:t>100</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3BE9E80B" w14:textId="77777777">
            <w:pPr>
              <w:rPr>
                <w:rFonts w:ascii="Arial" w:hAnsi="Arial" w:cs="Arial"/>
              </w:rPr>
            </w:pPr>
            <w:r w:rsidRPr="00C96D6A">
              <w:rPr>
                <w:rFonts w:ascii="Arial" w:hAnsi="Arial" w:cs="Arial"/>
              </w:rPr>
              <w:t>tut</w:t>
            </w:r>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1777CE48"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A31634A" w14:textId="77777777">
            <w:pPr>
              <w:rPr>
                <w:rFonts w:ascii="Arial" w:hAnsi="Arial" w:cs="Arial"/>
              </w:rPr>
            </w:pPr>
            <w:r w:rsidRPr="00C96D6A">
              <w:rPr>
                <w:rFonts w:ascii="Arial" w:hAnsi="Arial" w:cs="Arial"/>
              </w:rPr>
              <w:t>SSE</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03BB0480" w14:textId="77777777">
            <w:pPr>
              <w:rPr>
                <w:rFonts w:ascii="Arial" w:hAnsi="Arial" w:cs="Arial"/>
              </w:rPr>
            </w:pPr>
            <w:r w:rsidRPr="00C96D6A">
              <w:rPr>
                <w:rFonts w:ascii="Arial" w:hAnsi="Arial" w:cs="Arial"/>
              </w:rPr>
              <w:t>Supply Park WCs</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38A84438" w14:textId="77777777">
            <w:pPr>
              <w:jc w:val="right"/>
              <w:rPr>
                <w:rFonts w:ascii="Arial" w:hAnsi="Arial" w:cs="Arial"/>
                <w:bCs/>
              </w:rPr>
            </w:pPr>
            <w:r w:rsidRPr="00C96D6A">
              <w:rPr>
                <w:rFonts w:ascii="Arial" w:hAnsi="Arial" w:cs="Arial"/>
                <w:bCs/>
              </w:rPr>
              <w:t>120.96</w:t>
            </w:r>
          </w:p>
        </w:tc>
      </w:tr>
      <w:tr w:rsidRPr="00C96D6A" w:rsidR="000B1442" w:rsidTr="3356B4AA" w14:paraId="3AF5A90C"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09CF9814" w14:textId="77777777">
            <w:pPr>
              <w:jc w:val="right"/>
              <w:rPr>
                <w:rFonts w:ascii="Arial" w:hAnsi="Arial" w:cs="Arial"/>
              </w:rPr>
            </w:pPr>
            <w:r w:rsidRPr="00C96D6A">
              <w:rPr>
                <w:rFonts w:ascii="Arial" w:hAnsi="Arial" w:cs="Arial"/>
              </w:rPr>
              <w:t>101</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C09F96D" w14:textId="77777777">
            <w:pPr>
              <w:rPr>
                <w:rFonts w:ascii="Arial" w:hAnsi="Arial" w:cs="Arial"/>
              </w:rPr>
            </w:pPr>
            <w:r w:rsidRPr="00C96D6A">
              <w:rPr>
                <w:rFonts w:ascii="Arial" w:hAnsi="Arial" w:cs="Arial"/>
              </w:rPr>
              <w:t>pro</w:t>
            </w:r>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25B2B359"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39734C6" w14:textId="77777777">
            <w:pPr>
              <w:rPr>
                <w:rFonts w:ascii="Arial" w:hAnsi="Arial" w:cs="Arial"/>
              </w:rPr>
            </w:pPr>
            <w:r w:rsidRPr="00C96D6A">
              <w:rPr>
                <w:rFonts w:ascii="Arial" w:hAnsi="Arial" w:cs="Arial"/>
              </w:rPr>
              <w:t>CDC</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AD068CB" w14:textId="77777777">
            <w:pPr>
              <w:rPr>
                <w:rFonts w:ascii="Arial" w:hAnsi="Arial" w:cs="Arial"/>
              </w:rPr>
            </w:pPr>
            <w:r w:rsidRPr="00C96D6A">
              <w:rPr>
                <w:rFonts w:ascii="Arial" w:hAnsi="Arial" w:cs="Arial"/>
              </w:rPr>
              <w:t>Data Protection Fee</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58511DEB" w14:textId="77777777">
            <w:pPr>
              <w:jc w:val="right"/>
              <w:rPr>
                <w:rFonts w:ascii="Arial" w:hAnsi="Arial" w:cs="Arial"/>
                <w:bCs/>
              </w:rPr>
            </w:pPr>
            <w:r w:rsidRPr="00C96D6A">
              <w:rPr>
                <w:rFonts w:ascii="Arial" w:hAnsi="Arial" w:cs="Arial"/>
                <w:bCs/>
              </w:rPr>
              <w:t>150.00</w:t>
            </w:r>
          </w:p>
        </w:tc>
      </w:tr>
      <w:tr w:rsidRPr="00C96D6A" w:rsidR="000B1442" w:rsidTr="3356B4AA" w14:paraId="506D13FA"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D6301AE" w14:textId="77777777">
            <w:pPr>
              <w:jc w:val="right"/>
              <w:rPr>
                <w:rFonts w:ascii="Arial" w:hAnsi="Arial" w:cs="Arial"/>
              </w:rPr>
            </w:pPr>
            <w:r w:rsidRPr="00C96D6A">
              <w:rPr>
                <w:rFonts w:ascii="Arial" w:hAnsi="Arial" w:cs="Arial"/>
              </w:rPr>
              <w:t>102</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A44659F" w14:textId="77777777">
            <w:pPr>
              <w:rPr>
                <w:rFonts w:ascii="Arial" w:hAnsi="Arial" w:cs="Arial"/>
              </w:rPr>
            </w:pPr>
            <w:r w:rsidRPr="00C96D6A">
              <w:rPr>
                <w:rFonts w:ascii="Arial" w:hAnsi="Arial" w:cs="Arial"/>
              </w:rPr>
              <w:t>ab</w:t>
            </w:r>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0CFB76E2"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260C61B8" w14:textId="77777777">
            <w:pPr>
              <w:rPr>
                <w:rFonts w:ascii="Arial" w:hAnsi="Arial" w:cs="Arial"/>
              </w:rPr>
            </w:pPr>
            <w:r w:rsidRPr="00C96D6A">
              <w:rPr>
                <w:rFonts w:ascii="Arial" w:hAnsi="Arial" w:cs="Arial"/>
              </w:rPr>
              <w:t>A. M. Hack</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440D8A5D" w14:textId="77777777">
            <w:pPr>
              <w:rPr>
                <w:rFonts w:ascii="Arial" w:hAnsi="Arial" w:cs="Arial"/>
              </w:rPr>
            </w:pPr>
            <w:proofErr w:type="spellStart"/>
            <w:r w:rsidRPr="00C96D6A">
              <w:rPr>
                <w:rFonts w:ascii="Arial" w:hAnsi="Arial" w:cs="Arial"/>
              </w:rPr>
              <w:t>Tel&amp;Broadband</w:t>
            </w:r>
            <w:proofErr w:type="spellEnd"/>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5681E64E" w14:textId="77777777">
            <w:pPr>
              <w:jc w:val="right"/>
              <w:rPr>
                <w:rFonts w:ascii="Arial" w:hAnsi="Arial" w:cs="Arial"/>
                <w:bCs/>
              </w:rPr>
            </w:pPr>
            <w:r w:rsidRPr="00C96D6A">
              <w:rPr>
                <w:rFonts w:ascii="Arial" w:hAnsi="Arial" w:cs="Arial"/>
                <w:bCs/>
              </w:rPr>
              <w:t>42.49</w:t>
            </w:r>
          </w:p>
        </w:tc>
      </w:tr>
      <w:tr w:rsidRPr="00C96D6A" w:rsidR="000B1442" w:rsidTr="3356B4AA" w14:paraId="6BB1A271"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03A44F44" w14:textId="77777777">
            <w:pPr>
              <w:jc w:val="right"/>
              <w:rPr>
                <w:rFonts w:ascii="Arial" w:hAnsi="Arial" w:cs="Arial"/>
              </w:rPr>
            </w:pPr>
            <w:r w:rsidRPr="00C96D6A">
              <w:rPr>
                <w:rFonts w:ascii="Arial" w:hAnsi="Arial" w:cs="Arial"/>
              </w:rPr>
              <w:t>103</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1819754" w14:textId="77777777">
            <w:pPr>
              <w:rPr>
                <w:rFonts w:ascii="Arial" w:hAnsi="Arial" w:cs="Arial"/>
              </w:rPr>
            </w:pPr>
            <w:r w:rsidRPr="00C96D6A">
              <w:rPr>
                <w:rFonts w:ascii="Arial" w:hAnsi="Arial" w:cs="Arial"/>
              </w:rPr>
              <w:t>pro</w:t>
            </w:r>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397511F"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0F1009C7" w14:textId="77777777">
            <w:pPr>
              <w:rPr>
                <w:rFonts w:ascii="Arial" w:hAnsi="Arial" w:cs="Arial"/>
              </w:rPr>
            </w:pPr>
            <w:r w:rsidRPr="00C96D6A">
              <w:rPr>
                <w:rFonts w:ascii="Arial" w:hAnsi="Arial" w:cs="Arial"/>
              </w:rPr>
              <w:t>PK Littlejohn</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553BFFA" w14:textId="77777777">
            <w:pPr>
              <w:rPr>
                <w:rFonts w:ascii="Arial" w:hAnsi="Arial" w:cs="Arial"/>
              </w:rPr>
            </w:pPr>
            <w:r w:rsidRPr="00C96D6A">
              <w:rPr>
                <w:rFonts w:ascii="Arial" w:hAnsi="Arial" w:cs="Arial"/>
              </w:rPr>
              <w:t>Ext. Audit Fee</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28F8CBDD" w14:textId="77777777">
            <w:pPr>
              <w:jc w:val="right"/>
              <w:rPr>
                <w:rFonts w:ascii="Arial" w:hAnsi="Arial" w:cs="Arial"/>
                <w:bCs/>
              </w:rPr>
            </w:pPr>
            <w:r w:rsidRPr="00C96D6A">
              <w:rPr>
                <w:rFonts w:ascii="Arial" w:hAnsi="Arial" w:cs="Arial"/>
                <w:bCs/>
              </w:rPr>
              <w:t>480.00</w:t>
            </w:r>
          </w:p>
        </w:tc>
      </w:tr>
      <w:tr w:rsidRPr="00C96D6A" w:rsidR="000B1442" w:rsidTr="3356B4AA" w14:paraId="6185CA79"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18B1BBFE" w14:textId="77777777">
            <w:pPr>
              <w:jc w:val="right"/>
              <w:rPr>
                <w:rFonts w:ascii="Arial" w:hAnsi="Arial" w:cs="Arial"/>
              </w:rPr>
            </w:pPr>
            <w:r w:rsidRPr="00C96D6A">
              <w:rPr>
                <w:rFonts w:ascii="Arial" w:hAnsi="Arial" w:cs="Arial"/>
              </w:rPr>
              <w:t>104</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585CB53" w14:textId="77777777">
            <w:pPr>
              <w:rPr>
                <w:rFonts w:ascii="Arial" w:hAnsi="Arial" w:cs="Arial"/>
              </w:rPr>
            </w:pPr>
            <w:r w:rsidRPr="00C96D6A">
              <w:rPr>
                <w:rFonts w:ascii="Arial" w:hAnsi="Arial" w:cs="Arial"/>
              </w:rPr>
              <w:t>ac</w:t>
            </w:r>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28D61701"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383D51E9" w14:textId="77777777">
            <w:pPr>
              <w:rPr>
                <w:rFonts w:ascii="Arial" w:hAnsi="Arial" w:cs="Arial"/>
              </w:rPr>
            </w:pPr>
            <w:r w:rsidRPr="00C96D6A">
              <w:rPr>
                <w:rFonts w:ascii="Arial" w:hAnsi="Arial" w:cs="Arial"/>
              </w:rPr>
              <w:t>A. M. Hack</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237C3B9A" w14:textId="77777777">
            <w:pPr>
              <w:rPr>
                <w:rFonts w:ascii="Arial" w:hAnsi="Arial" w:cs="Arial"/>
              </w:rPr>
            </w:pPr>
            <w:r w:rsidRPr="00C96D6A">
              <w:rPr>
                <w:rFonts w:ascii="Arial" w:hAnsi="Arial" w:cs="Arial"/>
              </w:rPr>
              <w:t>Xmas String Lights</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70074242" w14:textId="77777777">
            <w:pPr>
              <w:jc w:val="right"/>
              <w:rPr>
                <w:rFonts w:ascii="Arial" w:hAnsi="Arial" w:cs="Arial"/>
                <w:bCs/>
              </w:rPr>
            </w:pPr>
            <w:r w:rsidRPr="00C96D6A">
              <w:rPr>
                <w:rFonts w:ascii="Arial" w:hAnsi="Arial" w:cs="Arial"/>
                <w:bCs/>
              </w:rPr>
              <w:t>28.99</w:t>
            </w:r>
          </w:p>
        </w:tc>
      </w:tr>
      <w:tr w:rsidRPr="00C96D6A" w:rsidR="000B1442" w:rsidTr="3356B4AA" w14:paraId="0163D247"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4B55E65" w14:textId="77777777">
            <w:pPr>
              <w:jc w:val="right"/>
              <w:rPr>
                <w:rFonts w:ascii="Arial" w:hAnsi="Arial" w:cs="Arial"/>
              </w:rPr>
            </w:pPr>
            <w:r w:rsidRPr="00C96D6A">
              <w:rPr>
                <w:rFonts w:ascii="Arial" w:hAnsi="Arial" w:cs="Arial"/>
              </w:rPr>
              <w:t>105</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1CF32BC0" w14:textId="77777777">
            <w:pPr>
              <w:rPr>
                <w:rFonts w:ascii="Arial" w:hAnsi="Arial" w:cs="Arial"/>
              </w:rPr>
            </w:pPr>
            <w:proofErr w:type="spellStart"/>
            <w:r w:rsidRPr="00C96D6A">
              <w:rPr>
                <w:rFonts w:ascii="Arial" w:hAnsi="Arial" w:cs="Arial"/>
              </w:rPr>
              <w:t>brep</w:t>
            </w:r>
            <w:proofErr w:type="spellEnd"/>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37E21D2C"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885F234" w14:textId="77777777">
            <w:pPr>
              <w:rPr>
                <w:rFonts w:ascii="Arial" w:hAnsi="Arial" w:cs="Arial"/>
              </w:rPr>
            </w:pPr>
            <w:proofErr w:type="spellStart"/>
            <w:proofErr w:type="gramStart"/>
            <w:r w:rsidRPr="00C96D6A">
              <w:rPr>
                <w:rFonts w:ascii="Arial" w:hAnsi="Arial" w:cs="Arial"/>
              </w:rPr>
              <w:t>T.Handley</w:t>
            </w:r>
            <w:proofErr w:type="spellEnd"/>
            <w:proofErr w:type="gramEnd"/>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45A9B132" w14:textId="77777777">
            <w:pPr>
              <w:rPr>
                <w:rFonts w:ascii="Arial" w:hAnsi="Arial" w:cs="Arial"/>
              </w:rPr>
            </w:pPr>
            <w:r w:rsidRPr="00C96D6A">
              <w:rPr>
                <w:rFonts w:ascii="Arial" w:hAnsi="Arial" w:cs="Arial"/>
              </w:rPr>
              <w:t>Repairs to WCs</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19FFB231" w14:textId="77777777">
            <w:pPr>
              <w:jc w:val="right"/>
              <w:rPr>
                <w:rFonts w:ascii="Arial" w:hAnsi="Arial" w:cs="Arial"/>
                <w:bCs/>
              </w:rPr>
            </w:pPr>
            <w:r w:rsidRPr="00C96D6A">
              <w:rPr>
                <w:rFonts w:ascii="Arial" w:hAnsi="Arial" w:cs="Arial"/>
                <w:bCs/>
              </w:rPr>
              <w:t>234.00</w:t>
            </w:r>
          </w:p>
        </w:tc>
      </w:tr>
      <w:tr w:rsidRPr="00C96D6A" w:rsidR="000B1442" w:rsidTr="3356B4AA" w14:paraId="3402ED4C"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D86A46A" w14:textId="77777777">
            <w:pPr>
              <w:jc w:val="right"/>
              <w:rPr>
                <w:rFonts w:ascii="Arial" w:hAnsi="Arial" w:cs="Arial"/>
              </w:rPr>
            </w:pPr>
            <w:r w:rsidRPr="00C96D6A">
              <w:rPr>
                <w:rFonts w:ascii="Arial" w:hAnsi="Arial" w:cs="Arial"/>
              </w:rPr>
              <w:t>106</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15E604E" w14:textId="77777777">
            <w:pPr>
              <w:rPr>
                <w:rFonts w:ascii="Arial" w:hAnsi="Arial" w:cs="Arial"/>
              </w:rPr>
            </w:pPr>
            <w:proofErr w:type="spellStart"/>
            <w:r w:rsidRPr="00C96D6A">
              <w:rPr>
                <w:rFonts w:ascii="Arial" w:hAnsi="Arial" w:cs="Arial"/>
              </w:rPr>
              <w:t>brep</w:t>
            </w:r>
            <w:proofErr w:type="spellEnd"/>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CA187FE"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BEB1E8C" w14:textId="77777777">
            <w:pPr>
              <w:rPr>
                <w:rFonts w:ascii="Arial" w:hAnsi="Arial" w:cs="Arial"/>
              </w:rPr>
            </w:pPr>
            <w:proofErr w:type="spellStart"/>
            <w:r w:rsidRPr="00C96D6A">
              <w:rPr>
                <w:rFonts w:ascii="Arial" w:hAnsi="Arial" w:cs="Arial"/>
              </w:rPr>
              <w:t>Baren</w:t>
            </w:r>
            <w:proofErr w:type="spellEnd"/>
            <w:r w:rsidRPr="00C96D6A">
              <w:rPr>
                <w:rFonts w:ascii="Arial" w:hAnsi="Arial" w:cs="Arial"/>
              </w:rPr>
              <w:t xml:space="preserve"> Heating</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5FFC3B0" w14:textId="77777777">
            <w:pPr>
              <w:rPr>
                <w:rFonts w:ascii="Arial" w:hAnsi="Arial" w:cs="Arial"/>
              </w:rPr>
            </w:pPr>
            <w:r w:rsidRPr="00C96D6A">
              <w:rPr>
                <w:rFonts w:ascii="Arial" w:hAnsi="Arial" w:cs="Arial"/>
              </w:rPr>
              <w:t>boiler for WC</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2003272F" w14:textId="77777777">
            <w:pPr>
              <w:jc w:val="right"/>
              <w:rPr>
                <w:rFonts w:ascii="Arial" w:hAnsi="Arial" w:cs="Arial"/>
                <w:bCs/>
              </w:rPr>
            </w:pPr>
            <w:r w:rsidRPr="00C96D6A">
              <w:rPr>
                <w:rFonts w:ascii="Arial" w:hAnsi="Arial" w:cs="Arial"/>
                <w:bCs/>
              </w:rPr>
              <w:t>192.00</w:t>
            </w:r>
          </w:p>
        </w:tc>
      </w:tr>
      <w:tr w:rsidRPr="00C96D6A" w:rsidR="000B1442" w:rsidTr="3356B4AA" w14:paraId="0F707680"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F56516D" w14:textId="77777777">
            <w:pPr>
              <w:jc w:val="right"/>
              <w:rPr>
                <w:rFonts w:ascii="Arial" w:hAnsi="Arial" w:cs="Arial"/>
              </w:rPr>
            </w:pPr>
            <w:r w:rsidRPr="00C96D6A">
              <w:rPr>
                <w:rFonts w:ascii="Arial" w:hAnsi="Arial" w:cs="Arial"/>
              </w:rPr>
              <w:t>107</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D7EB41D" w14:textId="77777777">
            <w:pPr>
              <w:rPr>
                <w:rFonts w:ascii="Arial" w:hAnsi="Arial" w:cs="Arial"/>
              </w:rPr>
            </w:pPr>
            <w:proofErr w:type="spellStart"/>
            <w:r w:rsidRPr="00C96D6A">
              <w:rPr>
                <w:rFonts w:ascii="Arial" w:hAnsi="Arial" w:cs="Arial"/>
              </w:rPr>
              <w:t>sls</w:t>
            </w:r>
            <w:proofErr w:type="spellEnd"/>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0D09D91"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3E39A622" w14:textId="77777777">
            <w:pPr>
              <w:rPr>
                <w:rFonts w:ascii="Arial" w:hAnsi="Arial" w:cs="Arial"/>
              </w:rPr>
            </w:pPr>
            <w:r w:rsidRPr="00C96D6A">
              <w:rPr>
                <w:rFonts w:ascii="Arial" w:hAnsi="Arial" w:cs="Arial"/>
              </w:rPr>
              <w:t>Eon</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44A733C1" w14:textId="77777777">
            <w:pPr>
              <w:rPr>
                <w:rFonts w:ascii="Arial" w:hAnsi="Arial" w:cs="Arial"/>
              </w:rPr>
            </w:pPr>
            <w:r w:rsidRPr="00C96D6A">
              <w:rPr>
                <w:rFonts w:ascii="Arial" w:hAnsi="Arial" w:cs="Arial"/>
              </w:rPr>
              <w:t>Street Light Supply</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5D793EF0" w14:textId="77777777">
            <w:pPr>
              <w:jc w:val="right"/>
              <w:rPr>
                <w:rFonts w:ascii="Arial" w:hAnsi="Arial" w:cs="Arial"/>
                <w:bCs/>
              </w:rPr>
            </w:pPr>
            <w:r w:rsidRPr="00C96D6A">
              <w:rPr>
                <w:rFonts w:ascii="Arial" w:hAnsi="Arial" w:cs="Arial"/>
                <w:bCs/>
              </w:rPr>
              <w:t>406.03</w:t>
            </w:r>
          </w:p>
        </w:tc>
      </w:tr>
      <w:tr w:rsidRPr="00C96D6A" w:rsidR="000B1442" w:rsidTr="3356B4AA" w14:paraId="113A2DB0"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87EC2E5" w14:textId="77777777">
            <w:pPr>
              <w:jc w:val="right"/>
              <w:rPr>
                <w:rFonts w:ascii="Arial" w:hAnsi="Arial" w:cs="Arial"/>
              </w:rPr>
            </w:pPr>
            <w:r w:rsidRPr="00C96D6A">
              <w:rPr>
                <w:rFonts w:ascii="Arial" w:hAnsi="Arial" w:cs="Arial"/>
              </w:rPr>
              <w:t>108</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6207C672" w14:textId="77777777">
            <w:pPr>
              <w:rPr>
                <w:rFonts w:ascii="Arial" w:hAnsi="Arial" w:cs="Arial"/>
              </w:rPr>
            </w:pPr>
            <w:r w:rsidRPr="00C96D6A">
              <w:rPr>
                <w:rFonts w:ascii="Arial" w:hAnsi="Arial" w:cs="Arial"/>
              </w:rPr>
              <w:t>sun</w:t>
            </w:r>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F54FBE6" w14:textId="77777777">
            <w:pPr>
              <w:jc w:val="right"/>
              <w:rPr>
                <w:rFonts w:ascii="Arial" w:hAnsi="Arial" w:cs="Arial"/>
                <w:bCs/>
              </w:rPr>
            </w:pPr>
            <w:r w:rsidRPr="00C96D6A">
              <w:rPr>
                <w:rFonts w:ascii="Arial" w:hAnsi="Arial" w:cs="Arial"/>
                <w:bCs/>
              </w:rPr>
              <w:t>193</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A508364" w14:textId="77777777">
            <w:pPr>
              <w:rPr>
                <w:rFonts w:ascii="Arial" w:hAnsi="Arial" w:cs="Arial"/>
              </w:rPr>
            </w:pPr>
            <w:r w:rsidRPr="00C96D6A">
              <w:rPr>
                <w:rFonts w:ascii="Arial" w:hAnsi="Arial" w:cs="Arial"/>
              </w:rPr>
              <w:t>CDC</w:t>
            </w:r>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DCD6F30" w14:textId="77777777">
            <w:pPr>
              <w:rPr>
                <w:rFonts w:ascii="Arial" w:hAnsi="Arial" w:cs="Arial"/>
              </w:rPr>
            </w:pPr>
            <w:r w:rsidRPr="00C96D6A">
              <w:rPr>
                <w:rFonts w:ascii="Arial" w:hAnsi="Arial" w:cs="Arial"/>
              </w:rPr>
              <w:t>Peppercorn Rent</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2D2F78CD" w14:textId="77777777">
            <w:pPr>
              <w:jc w:val="right"/>
              <w:rPr>
                <w:rFonts w:ascii="Arial" w:hAnsi="Arial" w:cs="Arial"/>
                <w:bCs/>
              </w:rPr>
            </w:pPr>
            <w:r w:rsidRPr="00C96D6A">
              <w:rPr>
                <w:rFonts w:ascii="Arial" w:hAnsi="Arial" w:cs="Arial"/>
                <w:bCs/>
              </w:rPr>
              <w:t>3.00</w:t>
            </w:r>
          </w:p>
        </w:tc>
      </w:tr>
      <w:tr w:rsidRPr="00C96D6A" w:rsidR="000B1442" w:rsidTr="3356B4AA" w14:paraId="6DC76A3E" w14:textId="77777777">
        <w:trPr>
          <w:trHeight w:val="260"/>
        </w:trPr>
        <w:tc>
          <w:tcPr>
            <w:tcW w:w="720"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7FF76AE9" w14:textId="77777777">
            <w:pPr>
              <w:jc w:val="right"/>
              <w:rPr>
                <w:rFonts w:ascii="Arial" w:hAnsi="Arial" w:cs="Arial"/>
              </w:rPr>
            </w:pPr>
            <w:r w:rsidRPr="00C96D6A">
              <w:rPr>
                <w:rFonts w:ascii="Arial" w:hAnsi="Arial" w:cs="Arial"/>
              </w:rPr>
              <w:t>109</w:t>
            </w:r>
          </w:p>
        </w:tc>
        <w:tc>
          <w:tcPr>
            <w:tcW w:w="78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1CD72C4" w14:textId="77777777">
            <w:pPr>
              <w:rPr>
                <w:rFonts w:ascii="Arial" w:hAnsi="Arial" w:cs="Arial"/>
              </w:rPr>
            </w:pPr>
            <w:proofErr w:type="spellStart"/>
            <w:r w:rsidRPr="00C96D6A">
              <w:rPr>
                <w:rFonts w:ascii="Arial" w:hAnsi="Arial" w:cs="Arial"/>
              </w:rPr>
              <w:t>tcl</w:t>
            </w:r>
            <w:proofErr w:type="spellEnd"/>
          </w:p>
        </w:tc>
        <w:tc>
          <w:tcPr>
            <w:tcW w:w="60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51B8A870"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3422A55C" w14:textId="77777777">
            <w:pPr>
              <w:rPr>
                <w:rFonts w:ascii="Arial" w:hAnsi="Arial" w:cs="Arial"/>
              </w:rPr>
            </w:pPr>
            <w:r w:rsidRPr="00C96D6A">
              <w:rPr>
                <w:rFonts w:ascii="Arial" w:hAnsi="Arial" w:cs="Arial"/>
              </w:rPr>
              <w:t xml:space="preserve">MHG </w:t>
            </w:r>
            <w:proofErr w:type="spellStart"/>
            <w:r w:rsidRPr="00C96D6A">
              <w:rPr>
                <w:rFonts w:ascii="Arial" w:hAnsi="Arial" w:cs="Arial"/>
              </w:rPr>
              <w:t>Bdg</w:t>
            </w:r>
            <w:proofErr w:type="spellEnd"/>
            <w:r w:rsidRPr="00C96D6A">
              <w:rPr>
                <w:rFonts w:ascii="Arial" w:hAnsi="Arial" w:cs="Arial"/>
              </w:rPr>
              <w:t xml:space="preserve"> </w:t>
            </w:r>
            <w:proofErr w:type="spellStart"/>
            <w:r w:rsidRPr="00C96D6A">
              <w:rPr>
                <w:rFonts w:ascii="Arial" w:hAnsi="Arial" w:cs="Arial"/>
              </w:rPr>
              <w:t>Ctrs</w:t>
            </w:r>
            <w:proofErr w:type="spellEnd"/>
          </w:p>
        </w:tc>
        <w:tc>
          <w:tcPr>
            <w:tcW w:w="2530" w:type="dxa"/>
            <w:tcBorders>
              <w:top w:val="nil"/>
              <w:left w:val="nil"/>
              <w:bottom w:val="single" w:color="000000" w:themeColor="text1" w:sz="4" w:space="0"/>
              <w:right w:val="single" w:color="000000" w:themeColor="text1" w:sz="4" w:space="0"/>
            </w:tcBorders>
            <w:shd w:val="clear" w:color="auto" w:fill="auto"/>
            <w:noWrap/>
            <w:tcMar/>
            <w:vAlign w:val="bottom"/>
            <w:hideMark/>
          </w:tcPr>
          <w:p w:rsidRPr="00C96D6A" w:rsidR="000B1442" w:rsidP="008A1590" w:rsidRDefault="000B1442" w14:paraId="302E77A4" w14:textId="77777777">
            <w:pPr>
              <w:rPr>
                <w:rFonts w:ascii="Arial" w:hAnsi="Arial" w:cs="Arial"/>
              </w:rPr>
            </w:pPr>
            <w:r w:rsidRPr="00C96D6A">
              <w:rPr>
                <w:rFonts w:ascii="Arial" w:hAnsi="Arial" w:cs="Arial"/>
              </w:rPr>
              <w:t>Cleaning WCs</w:t>
            </w:r>
          </w:p>
        </w:tc>
        <w:tc>
          <w:tcPr>
            <w:tcW w:w="975" w:type="dxa"/>
            <w:tcBorders>
              <w:top w:val="nil"/>
              <w:left w:val="nil"/>
              <w:bottom w:val="single" w:color="000000" w:themeColor="text1" w:sz="4" w:space="0"/>
              <w:right w:val="single" w:color="000000" w:themeColor="text1" w:sz="4" w:space="0"/>
            </w:tcBorders>
            <w:shd w:val="clear" w:color="auto" w:fill="FFFFFF" w:themeFill="background1"/>
            <w:noWrap/>
            <w:tcMar/>
            <w:vAlign w:val="bottom"/>
            <w:hideMark/>
          </w:tcPr>
          <w:p w:rsidRPr="00C96D6A" w:rsidR="000B1442" w:rsidP="008A1590" w:rsidRDefault="000B1442" w14:paraId="01B0916B" w14:textId="77777777">
            <w:pPr>
              <w:jc w:val="right"/>
              <w:rPr>
                <w:rFonts w:ascii="Arial" w:hAnsi="Arial" w:cs="Arial"/>
                <w:bCs/>
              </w:rPr>
            </w:pPr>
            <w:r w:rsidRPr="00C96D6A">
              <w:rPr>
                <w:rFonts w:ascii="Arial" w:hAnsi="Arial" w:cs="Arial"/>
                <w:bCs/>
              </w:rPr>
              <w:t>1111.66</w:t>
            </w:r>
          </w:p>
        </w:tc>
      </w:tr>
      <w:tr w:rsidRPr="00C96D6A" w:rsidR="000B1442" w:rsidTr="3356B4AA" w14:paraId="60594CDC" w14:textId="77777777">
        <w:trPr>
          <w:trHeight w:val="260"/>
        </w:trPr>
        <w:tc>
          <w:tcPr>
            <w:tcW w:w="720" w:type="dxa"/>
            <w:tcBorders>
              <w:top w:val="nil"/>
              <w:left w:val="single" w:color="000000" w:themeColor="text1" w:sz="4" w:space="0"/>
              <w:bottom w:val="single" w:color="auto" w:sz="4" w:space="0"/>
              <w:right w:val="single" w:color="000000" w:themeColor="text1" w:sz="4" w:space="0"/>
            </w:tcBorders>
            <w:shd w:val="clear" w:color="auto" w:fill="auto"/>
            <w:noWrap/>
            <w:tcMar/>
            <w:vAlign w:val="bottom"/>
            <w:hideMark/>
          </w:tcPr>
          <w:p w:rsidRPr="00C96D6A" w:rsidR="000B1442" w:rsidP="008A1590" w:rsidRDefault="000B1442" w14:paraId="1643CB75" w14:textId="77777777">
            <w:pPr>
              <w:jc w:val="right"/>
              <w:rPr>
                <w:rFonts w:ascii="Arial" w:hAnsi="Arial" w:cs="Arial"/>
              </w:rPr>
            </w:pPr>
            <w:r w:rsidRPr="00C96D6A">
              <w:rPr>
                <w:rFonts w:ascii="Arial" w:hAnsi="Arial" w:cs="Arial"/>
              </w:rPr>
              <w:t>110</w:t>
            </w:r>
          </w:p>
        </w:tc>
        <w:tc>
          <w:tcPr>
            <w:tcW w:w="780" w:type="dxa"/>
            <w:tcBorders>
              <w:top w:val="nil"/>
              <w:left w:val="nil"/>
              <w:bottom w:val="single" w:color="auto" w:sz="4" w:space="0"/>
              <w:right w:val="single" w:color="000000" w:themeColor="text1" w:sz="4" w:space="0"/>
            </w:tcBorders>
            <w:shd w:val="clear" w:color="auto" w:fill="auto"/>
            <w:noWrap/>
            <w:tcMar/>
            <w:vAlign w:val="bottom"/>
            <w:hideMark/>
          </w:tcPr>
          <w:p w:rsidRPr="00C96D6A" w:rsidR="000B1442" w:rsidP="008A1590" w:rsidRDefault="000B1442" w14:paraId="41E10685" w14:textId="77777777">
            <w:pPr>
              <w:rPr>
                <w:rFonts w:ascii="Arial" w:hAnsi="Arial" w:cs="Arial"/>
              </w:rPr>
            </w:pPr>
            <w:r w:rsidRPr="00C96D6A">
              <w:rPr>
                <w:rFonts w:ascii="Arial" w:hAnsi="Arial" w:cs="Arial"/>
              </w:rPr>
              <w:t>aa</w:t>
            </w:r>
          </w:p>
        </w:tc>
        <w:tc>
          <w:tcPr>
            <w:tcW w:w="600" w:type="dxa"/>
            <w:tcBorders>
              <w:top w:val="nil"/>
              <w:left w:val="nil"/>
              <w:bottom w:val="single" w:color="auto" w:sz="4" w:space="0"/>
              <w:right w:val="single" w:color="000000" w:themeColor="text1" w:sz="4" w:space="0"/>
            </w:tcBorders>
            <w:shd w:val="clear" w:color="auto" w:fill="auto"/>
            <w:noWrap/>
            <w:tcMar/>
            <w:vAlign w:val="bottom"/>
            <w:hideMark/>
          </w:tcPr>
          <w:p w:rsidRPr="00C96D6A" w:rsidR="000B1442" w:rsidP="008A1590" w:rsidRDefault="000B1442" w14:paraId="70C3ECF0"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nil"/>
              <w:left w:val="nil"/>
              <w:bottom w:val="single" w:color="auto" w:sz="4" w:space="0"/>
              <w:right w:val="single" w:color="000000" w:themeColor="text1" w:sz="4" w:space="0"/>
            </w:tcBorders>
            <w:shd w:val="clear" w:color="auto" w:fill="auto"/>
            <w:noWrap/>
            <w:tcMar/>
            <w:vAlign w:val="bottom"/>
            <w:hideMark/>
          </w:tcPr>
          <w:p w:rsidRPr="00C96D6A" w:rsidR="000B1442" w:rsidP="008A1590" w:rsidRDefault="000B1442" w14:paraId="27659E1D" w14:textId="77777777">
            <w:pPr>
              <w:rPr>
                <w:rFonts w:ascii="Arial" w:hAnsi="Arial" w:cs="Arial"/>
              </w:rPr>
            </w:pPr>
            <w:r w:rsidRPr="00C96D6A">
              <w:rPr>
                <w:rFonts w:ascii="Arial" w:hAnsi="Arial" w:cs="Arial"/>
              </w:rPr>
              <w:t>A. M. Hack</w:t>
            </w:r>
          </w:p>
        </w:tc>
        <w:tc>
          <w:tcPr>
            <w:tcW w:w="2530" w:type="dxa"/>
            <w:tcBorders>
              <w:top w:val="nil"/>
              <w:left w:val="nil"/>
              <w:bottom w:val="single" w:color="auto" w:sz="4" w:space="0"/>
              <w:right w:val="single" w:color="000000" w:themeColor="text1" w:sz="4" w:space="0"/>
            </w:tcBorders>
            <w:shd w:val="clear" w:color="auto" w:fill="auto"/>
            <w:noWrap/>
            <w:tcMar/>
            <w:vAlign w:val="bottom"/>
            <w:hideMark/>
          </w:tcPr>
          <w:p w:rsidRPr="00C96D6A" w:rsidR="000B1442" w:rsidP="008A1590" w:rsidRDefault="000B1442" w14:paraId="006F79CF" w14:textId="77777777">
            <w:pPr>
              <w:rPr>
                <w:rFonts w:ascii="Arial" w:hAnsi="Arial" w:cs="Arial"/>
              </w:rPr>
            </w:pPr>
            <w:r w:rsidRPr="00C96D6A">
              <w:rPr>
                <w:rFonts w:ascii="Arial" w:hAnsi="Arial" w:cs="Arial"/>
              </w:rPr>
              <w:t>Clerk salary</w:t>
            </w:r>
          </w:p>
        </w:tc>
        <w:tc>
          <w:tcPr>
            <w:tcW w:w="975" w:type="dxa"/>
            <w:tcBorders>
              <w:top w:val="nil"/>
              <w:left w:val="nil"/>
              <w:bottom w:val="single" w:color="auto" w:sz="4" w:space="0"/>
              <w:right w:val="single" w:color="000000" w:themeColor="text1" w:sz="4" w:space="0"/>
            </w:tcBorders>
            <w:shd w:val="clear" w:color="auto" w:fill="FFFFFF" w:themeFill="background1"/>
            <w:noWrap/>
            <w:tcMar/>
            <w:vAlign w:val="bottom"/>
            <w:hideMark/>
          </w:tcPr>
          <w:p w:rsidRPr="00C96D6A" w:rsidR="000B1442" w:rsidP="008A1590" w:rsidRDefault="000B1442" w14:paraId="4FA0A150" w14:textId="77777777">
            <w:pPr>
              <w:jc w:val="right"/>
              <w:rPr>
                <w:rFonts w:ascii="Arial" w:hAnsi="Arial" w:cs="Arial"/>
                <w:bCs/>
              </w:rPr>
            </w:pPr>
            <w:r w:rsidRPr="00C96D6A">
              <w:rPr>
                <w:rFonts w:ascii="Arial" w:hAnsi="Arial" w:cs="Arial"/>
                <w:bCs/>
              </w:rPr>
              <w:t>687.85</w:t>
            </w:r>
          </w:p>
        </w:tc>
      </w:tr>
      <w:tr w:rsidRPr="00C96D6A" w:rsidR="000B1442" w:rsidTr="3356B4AA" w14:paraId="444DB137" w14:textId="77777777">
        <w:trPr>
          <w:trHeight w:val="260"/>
        </w:trPr>
        <w:tc>
          <w:tcPr>
            <w:tcW w:w="72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C96D6A" w:rsidR="000B1442" w:rsidP="008A1590" w:rsidRDefault="000B1442" w14:paraId="5CE66E36" w14:textId="77777777">
            <w:pPr>
              <w:jc w:val="right"/>
              <w:rPr>
                <w:rFonts w:ascii="Arial" w:hAnsi="Arial" w:cs="Arial"/>
              </w:rPr>
            </w:pPr>
            <w:r w:rsidRPr="00C96D6A">
              <w:rPr>
                <w:rFonts w:ascii="Arial" w:hAnsi="Arial" w:cs="Arial"/>
              </w:rPr>
              <w:t>111</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C96D6A" w:rsidR="000B1442" w:rsidP="008A1590" w:rsidRDefault="000B1442" w14:paraId="0F1EE2BD" w14:textId="77777777">
            <w:pPr>
              <w:rPr>
                <w:rFonts w:ascii="Arial" w:hAnsi="Arial" w:cs="Arial"/>
              </w:rPr>
            </w:pPr>
            <w:proofErr w:type="spellStart"/>
            <w:r w:rsidRPr="00C96D6A">
              <w:rPr>
                <w:rFonts w:ascii="Arial" w:hAnsi="Arial" w:cs="Arial"/>
              </w:rPr>
              <w:t>sls</w:t>
            </w:r>
            <w:proofErr w:type="spellEnd"/>
          </w:p>
        </w:tc>
        <w:tc>
          <w:tcPr>
            <w:tcW w:w="60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C96D6A" w:rsidR="000B1442" w:rsidP="008A1590" w:rsidRDefault="000B1442" w14:paraId="2EED2D53" w14:textId="77777777">
            <w:pPr>
              <w:jc w:val="right"/>
              <w:rPr>
                <w:rFonts w:ascii="Arial" w:hAnsi="Arial" w:cs="Arial"/>
                <w:bCs/>
              </w:rPr>
            </w:pPr>
            <w:proofErr w:type="spellStart"/>
            <w:r w:rsidRPr="00C96D6A">
              <w:rPr>
                <w:rFonts w:ascii="Arial" w:hAnsi="Arial" w:cs="Arial"/>
                <w:bCs/>
              </w:rPr>
              <w:t>dd</w:t>
            </w:r>
            <w:proofErr w:type="spellEnd"/>
            <w:r w:rsidRPr="00C96D6A">
              <w:rPr>
                <w:rFonts w:ascii="Arial" w:hAnsi="Arial" w:cs="Arial"/>
                <w:bCs/>
              </w:rPr>
              <w:t xml:space="preserve">  </w:t>
            </w:r>
          </w:p>
        </w:tc>
        <w:tc>
          <w:tcPr>
            <w:tcW w:w="1719"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C96D6A" w:rsidR="000B1442" w:rsidP="008A1590" w:rsidRDefault="000B1442" w14:paraId="5BF099A0" w14:textId="77777777">
            <w:pPr>
              <w:rPr>
                <w:rFonts w:ascii="Arial" w:hAnsi="Arial" w:cs="Arial"/>
              </w:rPr>
            </w:pPr>
            <w:r w:rsidRPr="00C96D6A">
              <w:rPr>
                <w:rFonts w:ascii="Arial" w:hAnsi="Arial" w:cs="Arial"/>
              </w:rPr>
              <w:t>Eon</w:t>
            </w:r>
          </w:p>
        </w:tc>
        <w:tc>
          <w:tcPr>
            <w:tcW w:w="253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C96D6A" w:rsidR="000B1442" w:rsidP="008A1590" w:rsidRDefault="000B1442" w14:paraId="38426C1D" w14:textId="77777777">
            <w:pPr>
              <w:rPr>
                <w:rFonts w:ascii="Arial" w:hAnsi="Arial" w:cs="Arial"/>
              </w:rPr>
            </w:pPr>
            <w:r w:rsidRPr="00C96D6A">
              <w:rPr>
                <w:rFonts w:ascii="Arial" w:hAnsi="Arial" w:cs="Arial"/>
              </w:rPr>
              <w:t>Street Light Supply</w:t>
            </w:r>
          </w:p>
        </w:tc>
        <w:tc>
          <w:tcPr>
            <w:tcW w:w="975"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bottom"/>
            <w:hideMark/>
          </w:tcPr>
          <w:p w:rsidRPr="00C96D6A" w:rsidR="000B1442" w:rsidP="008A1590" w:rsidRDefault="000B1442" w14:paraId="673A57F8" w14:textId="77777777">
            <w:pPr>
              <w:jc w:val="right"/>
              <w:rPr>
                <w:rFonts w:ascii="Arial" w:hAnsi="Arial" w:cs="Arial"/>
                <w:bCs/>
              </w:rPr>
            </w:pPr>
            <w:r w:rsidRPr="00C96D6A">
              <w:rPr>
                <w:rFonts w:ascii="Arial" w:hAnsi="Arial" w:cs="Arial"/>
                <w:bCs/>
              </w:rPr>
              <w:t>419.58</w:t>
            </w:r>
          </w:p>
        </w:tc>
      </w:tr>
      <w:tr w:rsidRPr="00C96D6A" w:rsidR="00897051" w:rsidTr="3356B4AA" w14:paraId="7DB3086E" w14:textId="77777777">
        <w:trPr>
          <w:trHeight w:val="260"/>
        </w:trPr>
        <w:tc>
          <w:tcPr>
            <w:tcW w:w="720"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C96D6A" w:rsidR="00897051" w:rsidP="00B827CC" w:rsidRDefault="00B827CC" w14:paraId="5554AA9E" w14:textId="7E495F55">
            <w:pPr>
              <w:jc w:val="right"/>
              <w:rPr>
                <w:rFonts w:ascii="Arial" w:hAnsi="Arial" w:cs="Arial"/>
              </w:rPr>
            </w:pPr>
            <w:r>
              <w:rPr>
                <w:rFonts w:ascii="Arial" w:hAnsi="Arial" w:cs="Arial"/>
              </w:rPr>
              <w:t>112</w:t>
            </w:r>
          </w:p>
        </w:tc>
        <w:tc>
          <w:tcPr>
            <w:tcW w:w="780"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C96D6A" w:rsidR="00897051" w:rsidP="3356B4AA" w:rsidRDefault="00B827CC" w14:paraId="2C224FAF" w14:textId="73D14420" w14:noSpellErr="1">
            <w:pPr>
              <w:rPr>
                <w:rFonts w:ascii="Arial" w:hAnsi="Arial" w:cs="Arial"/>
                <w:sz w:val="18"/>
                <w:szCs w:val="18"/>
              </w:rPr>
            </w:pPr>
            <w:r w:rsidRPr="3356B4AA" w:rsidR="3356B4AA">
              <w:rPr>
                <w:rFonts w:ascii="Arial" w:hAnsi="Arial" w:cs="Arial"/>
                <w:sz w:val="18"/>
                <w:szCs w:val="18"/>
              </w:rPr>
              <w:t>S137</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C96D6A" w:rsidR="00897051" w:rsidP="3356B4AA" w:rsidRDefault="00B827CC" w14:paraId="3B57AFB6" w14:textId="1EE595BA" w14:noSpellErr="1">
            <w:pPr>
              <w:jc w:val="right"/>
              <w:rPr>
                <w:rFonts w:ascii="Arial" w:hAnsi="Arial" w:cs="Arial"/>
                <w:sz w:val="18"/>
                <w:szCs w:val="18"/>
              </w:rPr>
            </w:pPr>
            <w:r w:rsidRPr="3356B4AA" w:rsidR="3356B4AA">
              <w:rPr>
                <w:rFonts w:ascii="Arial" w:hAnsi="Arial" w:cs="Arial"/>
                <w:sz w:val="18"/>
                <w:szCs w:val="18"/>
              </w:rPr>
              <w:t>194</w:t>
            </w:r>
          </w:p>
        </w:tc>
        <w:tc>
          <w:tcPr>
            <w:tcW w:w="1719"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C96D6A" w:rsidR="00897051" w:rsidP="008A1590" w:rsidRDefault="00B827CC" w14:paraId="2DFCA95E" w14:textId="2C32CD14">
            <w:pPr>
              <w:rPr>
                <w:rFonts w:ascii="Arial" w:hAnsi="Arial" w:cs="Arial"/>
              </w:rPr>
            </w:pPr>
            <w:r>
              <w:rPr>
                <w:rFonts w:ascii="Arial" w:hAnsi="Arial" w:cs="Arial"/>
              </w:rPr>
              <w:t xml:space="preserve">R. </w:t>
            </w:r>
            <w:proofErr w:type="spellStart"/>
            <w:r>
              <w:rPr>
                <w:rFonts w:ascii="Arial" w:hAnsi="Arial" w:cs="Arial"/>
              </w:rPr>
              <w:t>Capstick</w:t>
            </w:r>
            <w:proofErr w:type="spellEnd"/>
          </w:p>
        </w:tc>
        <w:tc>
          <w:tcPr>
            <w:tcW w:w="2530" w:type="dxa"/>
            <w:tcBorders>
              <w:top w:val="single" w:color="auto" w:sz="4" w:space="0"/>
              <w:left w:val="single" w:color="auto" w:sz="4" w:space="0"/>
              <w:bottom w:val="single" w:color="auto" w:sz="4" w:space="0"/>
              <w:right w:val="single" w:color="auto" w:sz="4" w:space="0"/>
            </w:tcBorders>
            <w:shd w:val="clear" w:color="auto" w:fill="auto"/>
            <w:noWrap/>
            <w:tcMar/>
            <w:vAlign w:val="bottom"/>
          </w:tcPr>
          <w:p w:rsidRPr="00C96D6A" w:rsidR="00897051" w:rsidP="008A1590" w:rsidRDefault="00B827CC" w14:paraId="50FA433B" w14:textId="4F226E70">
            <w:pPr>
              <w:rPr>
                <w:rFonts w:ascii="Arial" w:hAnsi="Arial" w:cs="Arial"/>
              </w:rPr>
            </w:pPr>
            <w:r>
              <w:rPr>
                <w:rFonts w:ascii="Arial" w:hAnsi="Arial" w:cs="Arial"/>
              </w:rPr>
              <w:t>Xmas Trees</w:t>
            </w:r>
          </w:p>
        </w:tc>
        <w:tc>
          <w:tcPr>
            <w:tcW w:w="975" w:type="dxa"/>
            <w:tcBorders>
              <w:top w:val="single" w:color="auto" w:sz="4" w:space="0"/>
              <w:left w:val="single" w:color="auto" w:sz="4" w:space="0"/>
              <w:bottom w:val="single" w:color="auto" w:sz="4" w:space="0"/>
              <w:right w:val="single" w:color="auto" w:sz="4" w:space="0"/>
            </w:tcBorders>
            <w:shd w:val="clear" w:color="auto" w:fill="FFFFFF" w:themeFill="background1"/>
            <w:noWrap/>
            <w:tcMar/>
            <w:vAlign w:val="bottom"/>
          </w:tcPr>
          <w:p w:rsidRPr="00C96D6A" w:rsidR="00897051" w:rsidP="008A1590" w:rsidRDefault="00B827CC" w14:paraId="2BF1FE3C" w14:textId="1E3E72DC">
            <w:pPr>
              <w:jc w:val="right"/>
              <w:rPr>
                <w:rFonts w:ascii="Arial" w:hAnsi="Arial" w:cs="Arial"/>
                <w:bCs/>
              </w:rPr>
            </w:pPr>
            <w:r>
              <w:rPr>
                <w:rFonts w:ascii="Arial" w:hAnsi="Arial" w:cs="Arial"/>
                <w:bCs/>
              </w:rPr>
              <w:t>140.00</w:t>
            </w:r>
          </w:p>
        </w:tc>
      </w:tr>
    </w:tbl>
    <w:p w:rsidRPr="00EB0C86" w:rsidR="003B021B" w:rsidP="00062620" w:rsidRDefault="003B021B" w14:paraId="53CB5EAE" w14:textId="77777777">
      <w:pPr>
        <w:rPr>
          <w:rFonts w:ascii="Arial" w:hAnsi="Arial" w:cs="Arial"/>
          <w:sz w:val="22"/>
          <w:szCs w:val="22"/>
          <w:lang w:val="en-US"/>
        </w:rPr>
      </w:pPr>
    </w:p>
    <w:p w:rsidRPr="00EB0C86" w:rsidR="00815855" w:rsidP="00062620" w:rsidRDefault="00815855" w14:paraId="3BFC1227" w14:textId="77777777">
      <w:pPr>
        <w:rPr>
          <w:rFonts w:ascii="Arial" w:hAnsi="Arial" w:cs="Arial"/>
          <w:sz w:val="22"/>
          <w:szCs w:val="22"/>
        </w:rPr>
      </w:pPr>
      <w:r w:rsidRPr="00EB0C86">
        <w:rPr>
          <w:rFonts w:ascii="Arial" w:hAnsi="Arial" w:cs="Arial"/>
          <w:sz w:val="22"/>
          <w:szCs w:val="22"/>
        </w:rPr>
        <w:t>Community Centre</w:t>
      </w:r>
    </w:p>
    <w:tbl>
      <w:tblPr>
        <w:tblW w:w="5280" w:type="dxa"/>
        <w:tblInd w:w="113" w:type="dxa"/>
        <w:tblLook w:val="04A0" w:firstRow="1" w:lastRow="0" w:firstColumn="1" w:lastColumn="0" w:noHBand="0" w:noVBand="1"/>
      </w:tblPr>
      <w:tblGrid>
        <w:gridCol w:w="540"/>
        <w:gridCol w:w="500"/>
        <w:gridCol w:w="1620"/>
        <w:gridCol w:w="1160"/>
        <w:gridCol w:w="1460"/>
      </w:tblGrid>
      <w:tr w:rsidRPr="005A0843" w:rsidR="000B1442" w:rsidTr="00897051" w14:paraId="7CB7CAA4" w14:textId="77777777">
        <w:trPr>
          <w:trHeight w:val="260"/>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bottom"/>
            <w:hideMark/>
          </w:tcPr>
          <w:p w:rsidRPr="005A0843" w:rsidR="000B1442" w:rsidP="008A1590" w:rsidRDefault="000B1442" w14:paraId="7A6349A7" w14:textId="77777777">
            <w:pPr>
              <w:jc w:val="right"/>
              <w:rPr>
                <w:rFonts w:ascii="Arial" w:hAnsi="Arial" w:cs="Arial"/>
                <w:sz w:val="16"/>
                <w:szCs w:val="16"/>
              </w:rPr>
            </w:pPr>
            <w:r w:rsidRPr="005A0843">
              <w:rPr>
                <w:rFonts w:ascii="Arial" w:hAnsi="Arial" w:cs="Arial"/>
                <w:sz w:val="16"/>
                <w:szCs w:val="16"/>
              </w:rPr>
              <w:t>134</w:t>
            </w:r>
          </w:p>
        </w:tc>
        <w:tc>
          <w:tcPr>
            <w:tcW w:w="500" w:type="dxa"/>
            <w:tcBorders>
              <w:top w:val="single" w:color="000000" w:sz="4" w:space="0"/>
              <w:left w:val="nil"/>
              <w:bottom w:val="single" w:color="000000" w:sz="4" w:space="0"/>
              <w:right w:val="single" w:color="000000" w:sz="4" w:space="0"/>
            </w:tcBorders>
            <w:shd w:val="clear" w:color="auto" w:fill="auto"/>
            <w:noWrap/>
            <w:vAlign w:val="bottom"/>
            <w:hideMark/>
          </w:tcPr>
          <w:p w:rsidRPr="005A0843" w:rsidR="000B1442" w:rsidP="008A1590" w:rsidRDefault="000B1442" w14:paraId="4E0D75C4" w14:textId="77777777">
            <w:pPr>
              <w:jc w:val="right"/>
              <w:rPr>
                <w:rFonts w:ascii="Arial" w:hAnsi="Arial" w:cs="Arial"/>
                <w:sz w:val="16"/>
                <w:szCs w:val="16"/>
              </w:rPr>
            </w:pPr>
            <w:r w:rsidRPr="005A0843">
              <w:rPr>
                <w:rFonts w:ascii="Arial" w:hAnsi="Arial" w:cs="Arial"/>
                <w:sz w:val="16"/>
                <w:szCs w:val="16"/>
              </w:rPr>
              <w:t>695</w:t>
            </w:r>
          </w:p>
        </w:tc>
        <w:tc>
          <w:tcPr>
            <w:tcW w:w="1620" w:type="dxa"/>
            <w:tcBorders>
              <w:top w:val="single" w:color="000000" w:sz="4" w:space="0"/>
              <w:left w:val="nil"/>
              <w:bottom w:val="single" w:color="000000" w:sz="4" w:space="0"/>
              <w:right w:val="single" w:color="000000" w:sz="4" w:space="0"/>
            </w:tcBorders>
            <w:shd w:val="clear" w:color="auto" w:fill="auto"/>
            <w:noWrap/>
            <w:vAlign w:val="bottom"/>
            <w:hideMark/>
          </w:tcPr>
          <w:p w:rsidRPr="005A0843" w:rsidR="000B1442" w:rsidP="008A1590" w:rsidRDefault="000B1442" w14:paraId="756BC1D5" w14:textId="77777777">
            <w:pPr>
              <w:rPr>
                <w:rFonts w:ascii="Arial" w:hAnsi="Arial" w:cs="Arial"/>
                <w:sz w:val="16"/>
                <w:szCs w:val="16"/>
              </w:rPr>
            </w:pPr>
            <w:r w:rsidRPr="005A0843">
              <w:rPr>
                <w:rFonts w:ascii="Arial" w:hAnsi="Arial" w:cs="Arial"/>
                <w:sz w:val="16"/>
                <w:szCs w:val="16"/>
              </w:rPr>
              <w:t>M. Rogerson</w:t>
            </w:r>
          </w:p>
        </w:tc>
        <w:tc>
          <w:tcPr>
            <w:tcW w:w="1160" w:type="dxa"/>
            <w:tcBorders>
              <w:top w:val="single" w:color="000000" w:sz="4" w:space="0"/>
              <w:left w:val="nil"/>
              <w:bottom w:val="single" w:color="000000" w:sz="4" w:space="0"/>
              <w:right w:val="single" w:color="000000" w:sz="4" w:space="0"/>
            </w:tcBorders>
            <w:shd w:val="clear" w:color="auto" w:fill="auto"/>
            <w:noWrap/>
            <w:vAlign w:val="bottom"/>
            <w:hideMark/>
          </w:tcPr>
          <w:p w:rsidRPr="005A0843" w:rsidR="000B1442" w:rsidP="008A1590" w:rsidRDefault="000B1442" w14:paraId="41F7FC38" w14:textId="77777777">
            <w:pPr>
              <w:rPr>
                <w:rFonts w:ascii="Arial" w:hAnsi="Arial" w:cs="Arial"/>
                <w:sz w:val="16"/>
                <w:szCs w:val="16"/>
              </w:rPr>
            </w:pPr>
            <w:r w:rsidRPr="005A0843">
              <w:rPr>
                <w:rFonts w:ascii="Arial" w:hAnsi="Arial" w:cs="Arial"/>
                <w:sz w:val="16"/>
                <w:szCs w:val="16"/>
              </w:rPr>
              <w:t>Windows</w:t>
            </w:r>
          </w:p>
        </w:tc>
        <w:tc>
          <w:tcPr>
            <w:tcW w:w="1460" w:type="dxa"/>
            <w:tcBorders>
              <w:top w:val="single" w:color="000000" w:sz="4" w:space="0"/>
              <w:left w:val="nil"/>
              <w:bottom w:val="single" w:color="000000" w:sz="4" w:space="0"/>
              <w:right w:val="single" w:color="000000" w:sz="4" w:space="0"/>
            </w:tcBorders>
            <w:shd w:val="clear" w:color="auto" w:fill="auto"/>
            <w:noWrap/>
            <w:vAlign w:val="bottom"/>
            <w:hideMark/>
          </w:tcPr>
          <w:p w:rsidRPr="005A0843" w:rsidR="000B1442" w:rsidP="008A1590" w:rsidRDefault="000B1442" w14:paraId="6193C34A" w14:textId="77777777">
            <w:pPr>
              <w:jc w:val="right"/>
              <w:rPr>
                <w:rFonts w:ascii="Arial" w:hAnsi="Arial" w:cs="Arial"/>
                <w:bCs/>
                <w:sz w:val="16"/>
                <w:szCs w:val="16"/>
              </w:rPr>
            </w:pPr>
            <w:r w:rsidRPr="005A0843">
              <w:rPr>
                <w:rFonts w:ascii="Arial" w:hAnsi="Arial" w:cs="Arial"/>
                <w:bCs/>
                <w:sz w:val="16"/>
                <w:szCs w:val="16"/>
              </w:rPr>
              <w:t>80.00</w:t>
            </w:r>
          </w:p>
        </w:tc>
      </w:tr>
      <w:tr w:rsidRPr="005A0843" w:rsidR="000B1442" w:rsidTr="00897051" w14:paraId="21F2F6B5" w14:textId="77777777">
        <w:trPr>
          <w:trHeight w:val="260"/>
        </w:trPr>
        <w:tc>
          <w:tcPr>
            <w:tcW w:w="540" w:type="dxa"/>
            <w:tcBorders>
              <w:top w:val="nil"/>
              <w:left w:val="single" w:color="000000" w:sz="4" w:space="0"/>
              <w:bottom w:val="single" w:color="000000" w:sz="4" w:space="0"/>
              <w:right w:val="single" w:color="000000" w:sz="4" w:space="0"/>
            </w:tcBorders>
            <w:shd w:val="clear" w:color="auto" w:fill="auto"/>
            <w:noWrap/>
            <w:vAlign w:val="bottom"/>
            <w:hideMark/>
          </w:tcPr>
          <w:p w:rsidRPr="005A0843" w:rsidR="000B1442" w:rsidP="008A1590" w:rsidRDefault="000B1442" w14:paraId="31E5F0D6" w14:textId="77777777">
            <w:pPr>
              <w:jc w:val="right"/>
              <w:rPr>
                <w:rFonts w:ascii="Arial" w:hAnsi="Arial" w:cs="Arial"/>
                <w:sz w:val="16"/>
                <w:szCs w:val="16"/>
              </w:rPr>
            </w:pPr>
            <w:r w:rsidRPr="005A0843">
              <w:rPr>
                <w:rFonts w:ascii="Arial" w:hAnsi="Arial" w:cs="Arial"/>
                <w:sz w:val="16"/>
                <w:szCs w:val="16"/>
              </w:rPr>
              <w:t>135</w:t>
            </w:r>
          </w:p>
        </w:tc>
        <w:tc>
          <w:tcPr>
            <w:tcW w:w="50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5D5513F0" w14:textId="77777777">
            <w:pPr>
              <w:jc w:val="right"/>
              <w:rPr>
                <w:rFonts w:ascii="Arial" w:hAnsi="Arial" w:cs="Arial"/>
                <w:sz w:val="16"/>
                <w:szCs w:val="16"/>
              </w:rPr>
            </w:pPr>
            <w:r w:rsidRPr="005A0843">
              <w:rPr>
                <w:rFonts w:ascii="Arial" w:hAnsi="Arial" w:cs="Arial"/>
                <w:sz w:val="16"/>
                <w:szCs w:val="16"/>
              </w:rPr>
              <w:t>696</w:t>
            </w:r>
          </w:p>
        </w:tc>
        <w:tc>
          <w:tcPr>
            <w:tcW w:w="162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23EAC1FE" w14:textId="77777777">
            <w:pPr>
              <w:rPr>
                <w:rFonts w:ascii="Arial" w:hAnsi="Arial" w:cs="Arial"/>
                <w:sz w:val="16"/>
                <w:szCs w:val="16"/>
              </w:rPr>
            </w:pPr>
            <w:proofErr w:type="spellStart"/>
            <w:r w:rsidRPr="005A0843">
              <w:rPr>
                <w:rFonts w:ascii="Arial" w:hAnsi="Arial" w:cs="Arial"/>
                <w:sz w:val="16"/>
                <w:szCs w:val="16"/>
              </w:rPr>
              <w:t>Howsons</w:t>
            </w:r>
            <w:proofErr w:type="spellEnd"/>
          </w:p>
        </w:tc>
        <w:tc>
          <w:tcPr>
            <w:tcW w:w="11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00210505" w14:textId="77777777">
            <w:pPr>
              <w:rPr>
                <w:rFonts w:ascii="Arial" w:hAnsi="Arial" w:cs="Arial"/>
                <w:sz w:val="16"/>
                <w:szCs w:val="16"/>
              </w:rPr>
            </w:pPr>
            <w:r w:rsidRPr="005A0843">
              <w:rPr>
                <w:rFonts w:ascii="Arial" w:hAnsi="Arial" w:cs="Arial"/>
                <w:sz w:val="16"/>
                <w:szCs w:val="16"/>
              </w:rPr>
              <w:t>plumbing</w:t>
            </w:r>
          </w:p>
        </w:tc>
        <w:tc>
          <w:tcPr>
            <w:tcW w:w="14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0DCA38D5" w14:textId="77777777">
            <w:pPr>
              <w:jc w:val="right"/>
              <w:rPr>
                <w:rFonts w:ascii="Arial" w:hAnsi="Arial" w:cs="Arial"/>
                <w:bCs/>
                <w:sz w:val="16"/>
                <w:szCs w:val="16"/>
              </w:rPr>
            </w:pPr>
            <w:r w:rsidRPr="005A0843">
              <w:rPr>
                <w:rFonts w:ascii="Arial" w:hAnsi="Arial" w:cs="Arial"/>
                <w:bCs/>
                <w:sz w:val="16"/>
                <w:szCs w:val="16"/>
              </w:rPr>
              <w:t>54.00</w:t>
            </w:r>
          </w:p>
        </w:tc>
      </w:tr>
      <w:tr w:rsidRPr="005A0843" w:rsidR="000B1442" w:rsidTr="00897051" w14:paraId="339F8388" w14:textId="77777777">
        <w:trPr>
          <w:trHeight w:val="260"/>
        </w:trPr>
        <w:tc>
          <w:tcPr>
            <w:tcW w:w="540" w:type="dxa"/>
            <w:tcBorders>
              <w:top w:val="nil"/>
              <w:left w:val="single" w:color="000000" w:sz="4" w:space="0"/>
              <w:bottom w:val="single" w:color="000000" w:sz="4" w:space="0"/>
              <w:right w:val="single" w:color="000000" w:sz="4" w:space="0"/>
            </w:tcBorders>
            <w:shd w:val="clear" w:color="auto" w:fill="auto"/>
            <w:noWrap/>
            <w:vAlign w:val="bottom"/>
            <w:hideMark/>
          </w:tcPr>
          <w:p w:rsidRPr="005A0843" w:rsidR="000B1442" w:rsidP="008A1590" w:rsidRDefault="000B1442" w14:paraId="00EF4FDC" w14:textId="77777777">
            <w:pPr>
              <w:jc w:val="right"/>
              <w:rPr>
                <w:rFonts w:ascii="Arial" w:hAnsi="Arial" w:cs="Arial"/>
                <w:sz w:val="16"/>
                <w:szCs w:val="16"/>
              </w:rPr>
            </w:pPr>
            <w:r w:rsidRPr="005A0843">
              <w:rPr>
                <w:rFonts w:ascii="Arial" w:hAnsi="Arial" w:cs="Arial"/>
                <w:sz w:val="16"/>
                <w:szCs w:val="16"/>
              </w:rPr>
              <w:t>136</w:t>
            </w:r>
          </w:p>
        </w:tc>
        <w:tc>
          <w:tcPr>
            <w:tcW w:w="50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77D76942" w14:textId="77777777">
            <w:pPr>
              <w:jc w:val="right"/>
              <w:rPr>
                <w:rFonts w:ascii="Arial" w:hAnsi="Arial" w:cs="Arial"/>
                <w:sz w:val="16"/>
                <w:szCs w:val="16"/>
              </w:rPr>
            </w:pPr>
            <w:r w:rsidRPr="005A0843">
              <w:rPr>
                <w:rFonts w:ascii="Arial" w:hAnsi="Arial" w:cs="Arial"/>
                <w:sz w:val="16"/>
                <w:szCs w:val="16"/>
              </w:rPr>
              <w:t>697</w:t>
            </w:r>
          </w:p>
        </w:tc>
        <w:tc>
          <w:tcPr>
            <w:tcW w:w="162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1DEE0DFA" w14:textId="77777777">
            <w:pPr>
              <w:rPr>
                <w:rFonts w:ascii="Arial" w:hAnsi="Arial" w:cs="Arial"/>
                <w:sz w:val="16"/>
                <w:szCs w:val="16"/>
              </w:rPr>
            </w:pPr>
            <w:r w:rsidRPr="005A0843">
              <w:rPr>
                <w:rFonts w:ascii="Arial" w:hAnsi="Arial" w:cs="Arial"/>
                <w:sz w:val="16"/>
                <w:szCs w:val="16"/>
              </w:rPr>
              <w:t>YPO</w:t>
            </w:r>
          </w:p>
        </w:tc>
        <w:tc>
          <w:tcPr>
            <w:tcW w:w="11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509AFEB8" w14:textId="77777777">
            <w:pPr>
              <w:rPr>
                <w:rFonts w:ascii="Arial" w:hAnsi="Arial" w:cs="Arial"/>
                <w:sz w:val="16"/>
                <w:szCs w:val="16"/>
              </w:rPr>
            </w:pPr>
            <w:r w:rsidRPr="005A0843">
              <w:rPr>
                <w:rFonts w:ascii="Arial" w:hAnsi="Arial" w:cs="Arial"/>
                <w:sz w:val="16"/>
                <w:szCs w:val="16"/>
              </w:rPr>
              <w:t>Supplies</w:t>
            </w:r>
          </w:p>
        </w:tc>
        <w:tc>
          <w:tcPr>
            <w:tcW w:w="14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652ABCF2" w14:textId="77777777">
            <w:pPr>
              <w:jc w:val="right"/>
              <w:rPr>
                <w:rFonts w:ascii="Arial" w:hAnsi="Arial" w:cs="Arial"/>
                <w:sz w:val="16"/>
                <w:szCs w:val="16"/>
              </w:rPr>
            </w:pPr>
            <w:r w:rsidRPr="005A0843">
              <w:rPr>
                <w:rFonts w:ascii="Arial" w:hAnsi="Arial" w:cs="Arial"/>
                <w:sz w:val="16"/>
                <w:szCs w:val="16"/>
              </w:rPr>
              <w:t>137.26</w:t>
            </w:r>
          </w:p>
        </w:tc>
      </w:tr>
      <w:tr w:rsidRPr="005A0843" w:rsidR="000B1442" w:rsidTr="00897051" w14:paraId="5D78613A" w14:textId="77777777">
        <w:trPr>
          <w:trHeight w:val="260"/>
        </w:trPr>
        <w:tc>
          <w:tcPr>
            <w:tcW w:w="540" w:type="dxa"/>
            <w:tcBorders>
              <w:top w:val="nil"/>
              <w:left w:val="single" w:color="000000" w:sz="4" w:space="0"/>
              <w:bottom w:val="single" w:color="000000" w:sz="4" w:space="0"/>
              <w:right w:val="single" w:color="000000" w:sz="4" w:space="0"/>
            </w:tcBorders>
            <w:shd w:val="clear" w:color="auto" w:fill="auto"/>
            <w:noWrap/>
            <w:vAlign w:val="bottom"/>
            <w:hideMark/>
          </w:tcPr>
          <w:p w:rsidRPr="005A0843" w:rsidR="000B1442" w:rsidP="008A1590" w:rsidRDefault="000B1442" w14:paraId="0985B64D" w14:textId="77777777">
            <w:pPr>
              <w:jc w:val="right"/>
              <w:rPr>
                <w:rFonts w:ascii="Arial" w:hAnsi="Arial" w:cs="Arial"/>
                <w:sz w:val="16"/>
                <w:szCs w:val="16"/>
              </w:rPr>
            </w:pPr>
            <w:r w:rsidRPr="005A0843">
              <w:rPr>
                <w:rFonts w:ascii="Arial" w:hAnsi="Arial" w:cs="Arial"/>
                <w:sz w:val="16"/>
                <w:szCs w:val="16"/>
              </w:rPr>
              <w:t>137</w:t>
            </w:r>
          </w:p>
        </w:tc>
        <w:tc>
          <w:tcPr>
            <w:tcW w:w="50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69AF5CCB" w14:textId="77777777">
            <w:pPr>
              <w:rPr>
                <w:rFonts w:ascii="Arial" w:hAnsi="Arial" w:cs="Arial"/>
                <w:sz w:val="16"/>
                <w:szCs w:val="16"/>
              </w:rPr>
            </w:pPr>
            <w:proofErr w:type="spellStart"/>
            <w:r w:rsidRPr="005A0843">
              <w:rPr>
                <w:rFonts w:ascii="Arial" w:hAnsi="Arial" w:cs="Arial"/>
                <w:sz w:val="16"/>
                <w:szCs w:val="16"/>
              </w:rPr>
              <w:t>dd</w:t>
            </w:r>
            <w:proofErr w:type="spellEnd"/>
          </w:p>
        </w:tc>
        <w:tc>
          <w:tcPr>
            <w:tcW w:w="162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0787DA20" w14:textId="77777777">
            <w:pPr>
              <w:rPr>
                <w:rFonts w:ascii="Arial" w:hAnsi="Arial" w:cs="Arial"/>
                <w:sz w:val="16"/>
                <w:szCs w:val="16"/>
              </w:rPr>
            </w:pPr>
            <w:r w:rsidRPr="005A0843">
              <w:rPr>
                <w:rFonts w:ascii="Arial" w:hAnsi="Arial" w:cs="Arial"/>
                <w:sz w:val="16"/>
                <w:szCs w:val="16"/>
              </w:rPr>
              <w:t>A. M. Hack</w:t>
            </w:r>
          </w:p>
        </w:tc>
        <w:tc>
          <w:tcPr>
            <w:tcW w:w="11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01C7B334" w14:textId="77777777">
            <w:pPr>
              <w:rPr>
                <w:rFonts w:ascii="Arial" w:hAnsi="Arial" w:cs="Arial"/>
                <w:sz w:val="16"/>
                <w:szCs w:val="16"/>
              </w:rPr>
            </w:pPr>
            <w:r w:rsidRPr="005A0843">
              <w:rPr>
                <w:rFonts w:ascii="Arial" w:hAnsi="Arial" w:cs="Arial"/>
                <w:sz w:val="16"/>
                <w:szCs w:val="16"/>
              </w:rPr>
              <w:t>Petty Cash</w:t>
            </w:r>
          </w:p>
        </w:tc>
        <w:tc>
          <w:tcPr>
            <w:tcW w:w="14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6532807E" w14:textId="77777777">
            <w:pPr>
              <w:jc w:val="right"/>
              <w:rPr>
                <w:rFonts w:ascii="Arial" w:hAnsi="Arial" w:cs="Arial"/>
                <w:sz w:val="16"/>
                <w:szCs w:val="16"/>
              </w:rPr>
            </w:pPr>
            <w:r w:rsidRPr="005A0843">
              <w:rPr>
                <w:rFonts w:ascii="Arial" w:hAnsi="Arial" w:cs="Arial"/>
                <w:sz w:val="16"/>
                <w:szCs w:val="16"/>
              </w:rPr>
              <w:t>99.80</w:t>
            </w:r>
          </w:p>
        </w:tc>
      </w:tr>
      <w:tr w:rsidRPr="005A0843" w:rsidR="000B1442" w:rsidTr="00897051" w14:paraId="457D14CC" w14:textId="77777777">
        <w:trPr>
          <w:trHeight w:val="260"/>
        </w:trPr>
        <w:tc>
          <w:tcPr>
            <w:tcW w:w="540" w:type="dxa"/>
            <w:tcBorders>
              <w:top w:val="nil"/>
              <w:left w:val="single" w:color="000000" w:sz="4" w:space="0"/>
              <w:bottom w:val="single" w:color="000000" w:sz="4" w:space="0"/>
              <w:right w:val="single" w:color="000000" w:sz="4" w:space="0"/>
            </w:tcBorders>
            <w:shd w:val="clear" w:color="auto" w:fill="auto"/>
            <w:noWrap/>
            <w:vAlign w:val="bottom"/>
            <w:hideMark/>
          </w:tcPr>
          <w:p w:rsidRPr="005A0843" w:rsidR="000B1442" w:rsidP="008A1590" w:rsidRDefault="000B1442" w14:paraId="6E36DDC9" w14:textId="77777777">
            <w:pPr>
              <w:jc w:val="right"/>
              <w:rPr>
                <w:rFonts w:ascii="Arial" w:hAnsi="Arial" w:cs="Arial"/>
                <w:sz w:val="16"/>
                <w:szCs w:val="16"/>
              </w:rPr>
            </w:pPr>
            <w:r w:rsidRPr="005A0843">
              <w:rPr>
                <w:rFonts w:ascii="Arial" w:hAnsi="Arial" w:cs="Arial"/>
                <w:sz w:val="16"/>
                <w:szCs w:val="16"/>
              </w:rPr>
              <w:t>138</w:t>
            </w:r>
          </w:p>
        </w:tc>
        <w:tc>
          <w:tcPr>
            <w:tcW w:w="50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49E7618E" w14:textId="77777777">
            <w:pPr>
              <w:jc w:val="right"/>
              <w:rPr>
                <w:rFonts w:ascii="Arial" w:hAnsi="Arial" w:cs="Arial"/>
                <w:sz w:val="16"/>
                <w:szCs w:val="16"/>
              </w:rPr>
            </w:pPr>
            <w:r w:rsidRPr="005A0843">
              <w:rPr>
                <w:rFonts w:ascii="Arial" w:hAnsi="Arial" w:cs="Arial"/>
                <w:sz w:val="16"/>
                <w:szCs w:val="16"/>
              </w:rPr>
              <w:t>698</w:t>
            </w:r>
          </w:p>
        </w:tc>
        <w:tc>
          <w:tcPr>
            <w:tcW w:w="162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4C96500A" w14:textId="77777777">
            <w:pPr>
              <w:rPr>
                <w:rFonts w:ascii="Arial" w:hAnsi="Arial" w:cs="Arial"/>
                <w:sz w:val="16"/>
                <w:szCs w:val="16"/>
              </w:rPr>
            </w:pPr>
            <w:proofErr w:type="spellStart"/>
            <w:r w:rsidRPr="005A0843">
              <w:rPr>
                <w:rFonts w:ascii="Arial" w:hAnsi="Arial" w:cs="Arial"/>
                <w:sz w:val="16"/>
                <w:szCs w:val="16"/>
              </w:rPr>
              <w:t>J.</w:t>
            </w:r>
            <w:proofErr w:type="gramStart"/>
            <w:r w:rsidRPr="005A0843">
              <w:rPr>
                <w:rFonts w:ascii="Arial" w:hAnsi="Arial" w:cs="Arial"/>
                <w:sz w:val="16"/>
                <w:szCs w:val="16"/>
              </w:rPr>
              <w:t>T.Atkinson</w:t>
            </w:r>
            <w:proofErr w:type="spellEnd"/>
            <w:proofErr w:type="gramEnd"/>
          </w:p>
        </w:tc>
        <w:tc>
          <w:tcPr>
            <w:tcW w:w="11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3D89661A" w14:textId="77777777">
            <w:pPr>
              <w:rPr>
                <w:rFonts w:ascii="Arial" w:hAnsi="Arial" w:cs="Arial"/>
                <w:sz w:val="16"/>
                <w:szCs w:val="16"/>
              </w:rPr>
            </w:pPr>
            <w:r w:rsidRPr="005A0843">
              <w:rPr>
                <w:rFonts w:ascii="Arial" w:hAnsi="Arial" w:cs="Arial"/>
                <w:sz w:val="16"/>
                <w:szCs w:val="16"/>
              </w:rPr>
              <w:t>Washer</w:t>
            </w:r>
          </w:p>
        </w:tc>
        <w:tc>
          <w:tcPr>
            <w:tcW w:w="14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5B1EBE72" w14:textId="77777777">
            <w:pPr>
              <w:jc w:val="right"/>
              <w:rPr>
                <w:rFonts w:ascii="Arial" w:hAnsi="Arial" w:cs="Arial"/>
                <w:sz w:val="16"/>
                <w:szCs w:val="16"/>
              </w:rPr>
            </w:pPr>
            <w:r w:rsidRPr="005A0843">
              <w:rPr>
                <w:rFonts w:ascii="Arial" w:hAnsi="Arial" w:cs="Arial"/>
                <w:sz w:val="16"/>
                <w:szCs w:val="16"/>
              </w:rPr>
              <w:t>209.09</w:t>
            </w:r>
          </w:p>
        </w:tc>
      </w:tr>
      <w:tr w:rsidRPr="005A0843" w:rsidR="000B1442" w:rsidTr="00897051" w14:paraId="1C30CC9F" w14:textId="77777777">
        <w:trPr>
          <w:trHeight w:val="260"/>
        </w:trPr>
        <w:tc>
          <w:tcPr>
            <w:tcW w:w="540" w:type="dxa"/>
            <w:tcBorders>
              <w:top w:val="nil"/>
              <w:left w:val="single" w:color="000000" w:sz="4" w:space="0"/>
              <w:bottom w:val="single" w:color="000000" w:sz="4" w:space="0"/>
              <w:right w:val="single" w:color="000000" w:sz="4" w:space="0"/>
            </w:tcBorders>
            <w:shd w:val="clear" w:color="auto" w:fill="auto"/>
            <w:noWrap/>
            <w:vAlign w:val="bottom"/>
            <w:hideMark/>
          </w:tcPr>
          <w:p w:rsidRPr="005A0843" w:rsidR="000B1442" w:rsidP="008A1590" w:rsidRDefault="000B1442" w14:paraId="6A93B9D6" w14:textId="77777777">
            <w:pPr>
              <w:jc w:val="right"/>
              <w:rPr>
                <w:rFonts w:ascii="Arial" w:hAnsi="Arial" w:cs="Arial"/>
                <w:sz w:val="16"/>
                <w:szCs w:val="16"/>
              </w:rPr>
            </w:pPr>
            <w:r w:rsidRPr="005A0843">
              <w:rPr>
                <w:rFonts w:ascii="Arial" w:hAnsi="Arial" w:cs="Arial"/>
                <w:sz w:val="16"/>
                <w:szCs w:val="16"/>
              </w:rPr>
              <w:t>139</w:t>
            </w:r>
          </w:p>
        </w:tc>
        <w:tc>
          <w:tcPr>
            <w:tcW w:w="500" w:type="dxa"/>
            <w:tcBorders>
              <w:top w:val="nil"/>
              <w:left w:val="nil"/>
              <w:bottom w:val="nil"/>
              <w:right w:val="single" w:color="000000" w:sz="4" w:space="0"/>
            </w:tcBorders>
            <w:shd w:val="clear" w:color="auto" w:fill="auto"/>
            <w:noWrap/>
            <w:vAlign w:val="bottom"/>
            <w:hideMark/>
          </w:tcPr>
          <w:p w:rsidRPr="005A0843" w:rsidR="000B1442" w:rsidP="008A1590" w:rsidRDefault="000B1442" w14:paraId="404D3DE1" w14:textId="77777777">
            <w:pPr>
              <w:jc w:val="right"/>
              <w:rPr>
                <w:rFonts w:ascii="Arial" w:hAnsi="Arial" w:cs="Arial"/>
                <w:sz w:val="16"/>
                <w:szCs w:val="16"/>
              </w:rPr>
            </w:pPr>
            <w:proofErr w:type="spellStart"/>
            <w:r w:rsidRPr="005A0843">
              <w:rPr>
                <w:rFonts w:ascii="Arial" w:hAnsi="Arial" w:cs="Arial"/>
                <w:sz w:val="16"/>
                <w:szCs w:val="16"/>
              </w:rPr>
              <w:t>dd</w:t>
            </w:r>
            <w:proofErr w:type="spellEnd"/>
          </w:p>
        </w:tc>
        <w:tc>
          <w:tcPr>
            <w:tcW w:w="1620" w:type="dxa"/>
            <w:tcBorders>
              <w:top w:val="nil"/>
              <w:left w:val="nil"/>
              <w:bottom w:val="nil"/>
              <w:right w:val="single" w:color="000000" w:sz="4" w:space="0"/>
            </w:tcBorders>
            <w:shd w:val="clear" w:color="auto" w:fill="auto"/>
            <w:noWrap/>
            <w:vAlign w:val="bottom"/>
            <w:hideMark/>
          </w:tcPr>
          <w:p w:rsidRPr="005A0843" w:rsidR="000B1442" w:rsidP="008A1590" w:rsidRDefault="000B1442" w14:paraId="6E4BB33B" w14:textId="77777777">
            <w:pPr>
              <w:rPr>
                <w:rFonts w:ascii="Arial" w:hAnsi="Arial" w:cs="Arial"/>
                <w:sz w:val="16"/>
                <w:szCs w:val="16"/>
              </w:rPr>
            </w:pPr>
            <w:r w:rsidRPr="005A0843">
              <w:rPr>
                <w:rFonts w:ascii="Arial" w:hAnsi="Arial" w:cs="Arial"/>
                <w:sz w:val="16"/>
                <w:szCs w:val="16"/>
              </w:rPr>
              <w:t>Vonage Ltd.</w:t>
            </w:r>
          </w:p>
        </w:tc>
        <w:tc>
          <w:tcPr>
            <w:tcW w:w="1160" w:type="dxa"/>
            <w:tcBorders>
              <w:top w:val="nil"/>
              <w:left w:val="nil"/>
              <w:bottom w:val="nil"/>
              <w:right w:val="single" w:color="000000" w:sz="4" w:space="0"/>
            </w:tcBorders>
            <w:shd w:val="clear" w:color="auto" w:fill="auto"/>
            <w:noWrap/>
            <w:vAlign w:val="bottom"/>
            <w:hideMark/>
          </w:tcPr>
          <w:p w:rsidRPr="005A0843" w:rsidR="000B1442" w:rsidP="008A1590" w:rsidRDefault="000B1442" w14:paraId="6927DE1C" w14:textId="77777777">
            <w:pPr>
              <w:rPr>
                <w:rFonts w:ascii="Arial" w:hAnsi="Arial" w:cs="Arial"/>
                <w:sz w:val="16"/>
                <w:szCs w:val="16"/>
              </w:rPr>
            </w:pPr>
            <w:r w:rsidRPr="005A0843">
              <w:rPr>
                <w:rFonts w:ascii="Arial" w:hAnsi="Arial" w:cs="Arial"/>
                <w:sz w:val="16"/>
                <w:szCs w:val="16"/>
              </w:rPr>
              <w:t>Telephone</w:t>
            </w:r>
          </w:p>
        </w:tc>
        <w:tc>
          <w:tcPr>
            <w:tcW w:w="14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3980C5CB" w14:textId="77777777">
            <w:pPr>
              <w:jc w:val="right"/>
              <w:rPr>
                <w:rFonts w:ascii="Arial" w:hAnsi="Arial" w:cs="Arial"/>
                <w:sz w:val="16"/>
                <w:szCs w:val="16"/>
              </w:rPr>
            </w:pPr>
            <w:r w:rsidRPr="005A0843">
              <w:rPr>
                <w:rFonts w:ascii="Arial" w:hAnsi="Arial" w:cs="Arial"/>
                <w:sz w:val="16"/>
                <w:szCs w:val="16"/>
              </w:rPr>
              <w:t>32.40</w:t>
            </w:r>
          </w:p>
        </w:tc>
      </w:tr>
      <w:tr w:rsidRPr="005A0843" w:rsidR="000B1442" w:rsidTr="00897051" w14:paraId="2D18085A" w14:textId="77777777">
        <w:trPr>
          <w:trHeight w:val="260"/>
        </w:trPr>
        <w:tc>
          <w:tcPr>
            <w:tcW w:w="540" w:type="dxa"/>
            <w:tcBorders>
              <w:top w:val="nil"/>
              <w:left w:val="single" w:color="000000" w:sz="4" w:space="0"/>
              <w:bottom w:val="single" w:color="000000" w:sz="4" w:space="0"/>
              <w:right w:val="single" w:color="000000" w:sz="4" w:space="0"/>
            </w:tcBorders>
            <w:shd w:val="clear" w:color="auto" w:fill="auto"/>
            <w:noWrap/>
            <w:vAlign w:val="bottom"/>
            <w:hideMark/>
          </w:tcPr>
          <w:p w:rsidRPr="005A0843" w:rsidR="000B1442" w:rsidP="008A1590" w:rsidRDefault="000B1442" w14:paraId="1726BB5E" w14:textId="77777777">
            <w:pPr>
              <w:jc w:val="right"/>
              <w:rPr>
                <w:rFonts w:ascii="Arial" w:hAnsi="Arial" w:cs="Arial"/>
                <w:sz w:val="16"/>
                <w:szCs w:val="16"/>
              </w:rPr>
            </w:pPr>
            <w:r w:rsidRPr="005A0843">
              <w:rPr>
                <w:rFonts w:ascii="Arial" w:hAnsi="Arial" w:cs="Arial"/>
                <w:sz w:val="16"/>
                <w:szCs w:val="16"/>
              </w:rPr>
              <w:t>140</w:t>
            </w:r>
          </w:p>
        </w:tc>
        <w:tc>
          <w:tcPr>
            <w:tcW w:w="500" w:type="dxa"/>
            <w:tcBorders>
              <w:top w:val="single" w:color="000000" w:sz="4" w:space="0"/>
              <w:left w:val="nil"/>
              <w:bottom w:val="single" w:color="000000" w:sz="4" w:space="0"/>
              <w:right w:val="single" w:color="000000" w:sz="4" w:space="0"/>
            </w:tcBorders>
            <w:shd w:val="clear" w:color="auto" w:fill="auto"/>
            <w:noWrap/>
            <w:vAlign w:val="bottom"/>
            <w:hideMark/>
          </w:tcPr>
          <w:p w:rsidRPr="005A0843" w:rsidR="000B1442" w:rsidP="008A1590" w:rsidRDefault="000B1442" w14:paraId="43EEC330" w14:textId="77777777">
            <w:pPr>
              <w:jc w:val="right"/>
              <w:rPr>
                <w:rFonts w:ascii="Arial" w:hAnsi="Arial" w:cs="Arial"/>
                <w:sz w:val="16"/>
                <w:szCs w:val="16"/>
              </w:rPr>
            </w:pPr>
            <w:r w:rsidRPr="005A0843">
              <w:rPr>
                <w:rFonts w:ascii="Arial" w:hAnsi="Arial" w:cs="Arial"/>
                <w:sz w:val="16"/>
                <w:szCs w:val="16"/>
              </w:rPr>
              <w:t>699</w:t>
            </w:r>
          </w:p>
        </w:tc>
        <w:tc>
          <w:tcPr>
            <w:tcW w:w="1620" w:type="dxa"/>
            <w:tcBorders>
              <w:top w:val="single" w:color="000000" w:sz="4" w:space="0"/>
              <w:left w:val="nil"/>
              <w:bottom w:val="single" w:color="000000" w:sz="4" w:space="0"/>
              <w:right w:val="single" w:color="000000" w:sz="4" w:space="0"/>
            </w:tcBorders>
            <w:shd w:val="clear" w:color="auto" w:fill="auto"/>
            <w:noWrap/>
            <w:vAlign w:val="bottom"/>
            <w:hideMark/>
          </w:tcPr>
          <w:p w:rsidRPr="005A0843" w:rsidR="000B1442" w:rsidP="008A1590" w:rsidRDefault="000B1442" w14:paraId="39C2F190" w14:textId="77777777">
            <w:pPr>
              <w:rPr>
                <w:rFonts w:ascii="Arial" w:hAnsi="Arial" w:cs="Arial"/>
                <w:sz w:val="16"/>
                <w:szCs w:val="16"/>
              </w:rPr>
            </w:pPr>
            <w:r w:rsidRPr="005A0843">
              <w:rPr>
                <w:rFonts w:ascii="Arial" w:hAnsi="Arial" w:cs="Arial"/>
                <w:sz w:val="16"/>
                <w:szCs w:val="16"/>
              </w:rPr>
              <w:t>HMRC</w:t>
            </w:r>
          </w:p>
        </w:tc>
        <w:tc>
          <w:tcPr>
            <w:tcW w:w="1160" w:type="dxa"/>
            <w:tcBorders>
              <w:top w:val="single" w:color="000000" w:sz="4" w:space="0"/>
              <w:left w:val="nil"/>
              <w:bottom w:val="single" w:color="000000" w:sz="4" w:space="0"/>
              <w:right w:val="single" w:color="000000" w:sz="4" w:space="0"/>
            </w:tcBorders>
            <w:shd w:val="clear" w:color="auto" w:fill="auto"/>
            <w:noWrap/>
            <w:vAlign w:val="bottom"/>
            <w:hideMark/>
          </w:tcPr>
          <w:p w:rsidRPr="005A0843" w:rsidR="000B1442" w:rsidP="008A1590" w:rsidRDefault="000B1442" w14:paraId="06B9F516" w14:textId="77777777">
            <w:pPr>
              <w:rPr>
                <w:rFonts w:ascii="Arial" w:hAnsi="Arial" w:cs="Arial"/>
                <w:sz w:val="16"/>
                <w:szCs w:val="16"/>
              </w:rPr>
            </w:pPr>
            <w:r w:rsidRPr="005A0843">
              <w:rPr>
                <w:rFonts w:ascii="Arial" w:hAnsi="Arial" w:cs="Arial"/>
                <w:sz w:val="16"/>
                <w:szCs w:val="16"/>
              </w:rPr>
              <w:t>PAYE</w:t>
            </w:r>
          </w:p>
        </w:tc>
        <w:tc>
          <w:tcPr>
            <w:tcW w:w="1460" w:type="dxa"/>
            <w:tcBorders>
              <w:top w:val="nil"/>
              <w:left w:val="nil"/>
              <w:bottom w:val="single" w:color="000000" w:sz="4" w:space="0"/>
              <w:right w:val="single" w:color="000000" w:sz="4" w:space="0"/>
            </w:tcBorders>
            <w:shd w:val="clear" w:color="auto" w:fill="auto"/>
            <w:noWrap/>
            <w:vAlign w:val="bottom"/>
            <w:hideMark/>
          </w:tcPr>
          <w:p w:rsidRPr="005A0843" w:rsidR="000B1442" w:rsidP="008A1590" w:rsidRDefault="000B1442" w14:paraId="26FC0351" w14:textId="77777777">
            <w:pPr>
              <w:jc w:val="right"/>
              <w:rPr>
                <w:rFonts w:ascii="Arial" w:hAnsi="Arial" w:cs="Arial"/>
                <w:sz w:val="16"/>
                <w:szCs w:val="16"/>
              </w:rPr>
            </w:pPr>
            <w:r w:rsidRPr="005A0843">
              <w:rPr>
                <w:rFonts w:ascii="Arial" w:hAnsi="Arial" w:cs="Arial"/>
                <w:sz w:val="16"/>
                <w:szCs w:val="16"/>
              </w:rPr>
              <w:t>1678.89</w:t>
            </w:r>
          </w:p>
        </w:tc>
      </w:tr>
      <w:tr w:rsidRPr="005A0843" w:rsidR="00897051" w:rsidTr="00897051" w14:paraId="575B5438" w14:textId="77777777">
        <w:trPr>
          <w:trHeight w:val="260"/>
        </w:trPr>
        <w:tc>
          <w:tcPr>
            <w:tcW w:w="540" w:type="dxa"/>
            <w:tcBorders>
              <w:top w:val="nil"/>
              <w:left w:val="single" w:color="000000" w:sz="4" w:space="0"/>
              <w:bottom w:val="single" w:color="000000" w:sz="4" w:space="0"/>
              <w:right w:val="single" w:color="000000" w:sz="4" w:space="0"/>
            </w:tcBorders>
            <w:shd w:val="clear" w:color="auto" w:fill="auto"/>
            <w:noWrap/>
            <w:vAlign w:val="bottom"/>
            <w:hideMark/>
          </w:tcPr>
          <w:p w:rsidRPr="005A0843" w:rsidR="00897051" w:rsidP="008A1590" w:rsidRDefault="00897051" w14:paraId="0E053AF1" w14:textId="78577221">
            <w:pPr>
              <w:jc w:val="right"/>
              <w:rPr>
                <w:rFonts w:ascii="Arial" w:hAnsi="Arial" w:cs="Arial"/>
                <w:sz w:val="16"/>
                <w:szCs w:val="16"/>
              </w:rPr>
            </w:pPr>
            <w:r w:rsidRPr="005A0843">
              <w:rPr>
                <w:rFonts w:ascii="Arial" w:hAnsi="Arial" w:cs="Arial"/>
                <w:sz w:val="16"/>
                <w:szCs w:val="16"/>
              </w:rPr>
              <w:t>144</w:t>
            </w:r>
          </w:p>
        </w:tc>
        <w:tc>
          <w:tcPr>
            <w:tcW w:w="500" w:type="dxa"/>
            <w:tcBorders>
              <w:top w:val="nil"/>
              <w:left w:val="nil"/>
              <w:bottom w:val="single" w:color="000000" w:sz="4" w:space="0"/>
              <w:right w:val="single" w:color="000000" w:sz="4" w:space="0"/>
            </w:tcBorders>
            <w:shd w:val="clear" w:color="auto" w:fill="auto"/>
            <w:noWrap/>
            <w:vAlign w:val="bottom"/>
            <w:hideMark/>
          </w:tcPr>
          <w:p w:rsidRPr="005A0843" w:rsidR="00897051" w:rsidP="008A1590" w:rsidRDefault="00897051" w14:paraId="79B2E5A5" w14:textId="31B9D3C2">
            <w:pPr>
              <w:jc w:val="right"/>
              <w:rPr>
                <w:rFonts w:ascii="Arial" w:hAnsi="Arial" w:cs="Arial"/>
                <w:sz w:val="16"/>
                <w:szCs w:val="16"/>
              </w:rPr>
            </w:pPr>
            <w:proofErr w:type="spellStart"/>
            <w:r w:rsidRPr="005A0843">
              <w:rPr>
                <w:rFonts w:ascii="Arial" w:hAnsi="Arial" w:cs="Arial"/>
                <w:sz w:val="16"/>
                <w:szCs w:val="16"/>
              </w:rPr>
              <w:t>dd</w:t>
            </w:r>
            <w:proofErr w:type="spellEnd"/>
          </w:p>
        </w:tc>
        <w:tc>
          <w:tcPr>
            <w:tcW w:w="1620" w:type="dxa"/>
            <w:tcBorders>
              <w:top w:val="nil"/>
              <w:left w:val="nil"/>
              <w:bottom w:val="single" w:color="000000" w:sz="4" w:space="0"/>
              <w:right w:val="single" w:color="000000" w:sz="4" w:space="0"/>
            </w:tcBorders>
            <w:shd w:val="clear" w:color="auto" w:fill="auto"/>
            <w:noWrap/>
            <w:vAlign w:val="bottom"/>
            <w:hideMark/>
          </w:tcPr>
          <w:p w:rsidRPr="005A0843" w:rsidR="00897051" w:rsidP="008A1590" w:rsidRDefault="00897051" w14:paraId="5F20F0B0" w14:textId="577A2518">
            <w:pPr>
              <w:rPr>
                <w:rFonts w:ascii="Arial" w:hAnsi="Arial" w:cs="Arial"/>
                <w:sz w:val="16"/>
                <w:szCs w:val="16"/>
              </w:rPr>
            </w:pPr>
            <w:r w:rsidRPr="005A0843">
              <w:rPr>
                <w:rFonts w:ascii="Arial" w:hAnsi="Arial" w:cs="Arial"/>
                <w:sz w:val="16"/>
                <w:szCs w:val="16"/>
              </w:rPr>
              <w:t>Vonage Ltd.</w:t>
            </w:r>
          </w:p>
        </w:tc>
        <w:tc>
          <w:tcPr>
            <w:tcW w:w="1160" w:type="dxa"/>
            <w:tcBorders>
              <w:top w:val="nil"/>
              <w:left w:val="nil"/>
              <w:bottom w:val="single" w:color="000000" w:sz="4" w:space="0"/>
              <w:right w:val="single" w:color="000000" w:sz="4" w:space="0"/>
            </w:tcBorders>
            <w:shd w:val="clear" w:color="auto" w:fill="auto"/>
            <w:noWrap/>
            <w:vAlign w:val="bottom"/>
            <w:hideMark/>
          </w:tcPr>
          <w:p w:rsidRPr="005A0843" w:rsidR="00897051" w:rsidP="008A1590" w:rsidRDefault="00897051" w14:paraId="0DBE729F" w14:textId="587C13E7">
            <w:pPr>
              <w:rPr>
                <w:rFonts w:ascii="Arial" w:hAnsi="Arial" w:cs="Arial"/>
                <w:sz w:val="16"/>
                <w:szCs w:val="16"/>
              </w:rPr>
            </w:pPr>
            <w:r w:rsidRPr="005A0843">
              <w:rPr>
                <w:rFonts w:ascii="Arial" w:hAnsi="Arial" w:cs="Arial"/>
                <w:sz w:val="16"/>
                <w:szCs w:val="16"/>
              </w:rPr>
              <w:t>Telephone</w:t>
            </w:r>
          </w:p>
        </w:tc>
        <w:tc>
          <w:tcPr>
            <w:tcW w:w="1460" w:type="dxa"/>
            <w:tcBorders>
              <w:top w:val="nil"/>
              <w:left w:val="nil"/>
              <w:bottom w:val="single" w:color="000000" w:sz="4" w:space="0"/>
              <w:right w:val="single" w:color="000000" w:sz="4" w:space="0"/>
            </w:tcBorders>
            <w:shd w:val="clear" w:color="auto" w:fill="auto"/>
            <w:noWrap/>
            <w:vAlign w:val="bottom"/>
            <w:hideMark/>
          </w:tcPr>
          <w:p w:rsidRPr="005A0843" w:rsidR="00897051" w:rsidP="008A1590" w:rsidRDefault="00897051" w14:paraId="5E3FF9B4" w14:textId="4BB9F9A7">
            <w:pPr>
              <w:jc w:val="right"/>
              <w:rPr>
                <w:rFonts w:ascii="Arial" w:hAnsi="Arial" w:cs="Arial"/>
                <w:sz w:val="16"/>
                <w:szCs w:val="16"/>
              </w:rPr>
            </w:pPr>
            <w:r w:rsidRPr="005A0843">
              <w:rPr>
                <w:rFonts w:ascii="Arial" w:hAnsi="Arial" w:cs="Arial"/>
                <w:sz w:val="16"/>
                <w:szCs w:val="16"/>
              </w:rPr>
              <w:t>32.40</w:t>
            </w:r>
          </w:p>
        </w:tc>
      </w:tr>
    </w:tbl>
    <w:p w:rsidRPr="00EB0C86" w:rsidR="00815855" w:rsidP="00062620" w:rsidRDefault="00815855" w14:paraId="00199D21" w14:textId="77777777">
      <w:pPr>
        <w:rPr>
          <w:rFonts w:ascii="Arial" w:hAnsi="Arial" w:cs="Arial"/>
          <w:sz w:val="22"/>
          <w:szCs w:val="22"/>
          <w:lang w:val="en-US"/>
        </w:rPr>
      </w:pPr>
    </w:p>
    <w:p w:rsidRPr="001E238A" w:rsidR="005475EB" w:rsidP="00062620" w:rsidRDefault="007E0AF1" w14:paraId="71ADA253" w14:textId="02752331">
      <w:pPr>
        <w:rPr>
          <w:rFonts w:ascii="Arial" w:hAnsi="Arial" w:cs="Arial"/>
          <w:sz w:val="22"/>
          <w:szCs w:val="22"/>
          <w:lang w:val="en-US"/>
        </w:rPr>
      </w:pPr>
      <w:proofErr w:type="gramStart"/>
      <w:r w:rsidRPr="001E238A">
        <w:rPr>
          <w:rFonts w:ascii="Arial" w:hAnsi="Arial" w:cs="Arial"/>
          <w:sz w:val="22"/>
          <w:szCs w:val="22"/>
          <w:lang w:val="en-US"/>
        </w:rPr>
        <w:t xml:space="preserve">Staff </w:t>
      </w:r>
      <w:r w:rsidRPr="001E238A" w:rsidR="0077241A">
        <w:rPr>
          <w:rFonts w:ascii="Arial" w:hAnsi="Arial" w:cs="Arial"/>
          <w:sz w:val="22"/>
          <w:szCs w:val="22"/>
          <w:lang w:val="en-US"/>
        </w:rPr>
        <w:t xml:space="preserve"> costs</w:t>
      </w:r>
      <w:proofErr w:type="gramEnd"/>
      <w:r w:rsidRPr="001E238A" w:rsidR="00D278F2">
        <w:rPr>
          <w:rFonts w:ascii="Arial" w:hAnsi="Arial" w:cs="Arial"/>
          <w:sz w:val="22"/>
          <w:szCs w:val="22"/>
          <w:lang w:val="en-US"/>
        </w:rPr>
        <w:t xml:space="preserve"> </w:t>
      </w:r>
      <w:r w:rsidRPr="001E238A" w:rsidR="00CC32E2">
        <w:rPr>
          <w:rFonts w:ascii="Arial" w:hAnsi="Arial" w:cs="Arial"/>
          <w:sz w:val="22"/>
          <w:szCs w:val="22"/>
          <w:lang w:val="en-US"/>
        </w:rPr>
        <w:t xml:space="preserve">amounted to </w:t>
      </w:r>
      <w:r w:rsidR="000B1442">
        <w:rPr>
          <w:rFonts w:ascii="Arial" w:hAnsi="Arial" w:cs="Arial"/>
          <w:sz w:val="22"/>
          <w:szCs w:val="22"/>
          <w:lang w:val="en-US"/>
        </w:rPr>
        <w:t>£2100.88</w:t>
      </w:r>
    </w:p>
    <w:p w:rsidRPr="00D278F2" w:rsidR="00D278F2" w:rsidP="00062620" w:rsidRDefault="00D278F2" w14:paraId="2D3931DB" w14:textId="77777777">
      <w:pPr>
        <w:rPr>
          <w:rFonts w:ascii="Arial" w:hAnsi="Arial" w:cs="Arial"/>
          <w:sz w:val="22"/>
          <w:szCs w:val="22"/>
          <w:lang w:val="en-US"/>
        </w:rPr>
      </w:pPr>
    </w:p>
    <w:p w:rsidRPr="00D278F2" w:rsidR="00D278F2" w:rsidP="00D278F2" w:rsidRDefault="00D278F2" w14:paraId="063A6ED0" w14:textId="51D8D3F1">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Monday </w:t>
      </w:r>
      <w:r w:rsidR="000B1442">
        <w:rPr>
          <w:rFonts w:ascii="Arial" w:hAnsi="Arial" w:cs="Arial"/>
          <w:bCs w:val="0"/>
          <w:sz w:val="22"/>
          <w:szCs w:val="22"/>
        </w:rPr>
        <w:t>4 February 2019</w:t>
      </w:r>
      <w:r>
        <w:rPr>
          <w:rFonts w:ascii="Arial" w:hAnsi="Arial" w:cs="Arial"/>
          <w:bCs w:val="0"/>
          <w:sz w:val="22"/>
          <w:szCs w:val="22"/>
        </w:rPr>
        <w:t>,</w:t>
      </w:r>
      <w:r w:rsidRPr="00EB0C86">
        <w:rPr>
          <w:rFonts w:ascii="Arial" w:hAnsi="Arial" w:cs="Arial"/>
          <w:bCs w:val="0"/>
          <w:sz w:val="22"/>
          <w:szCs w:val="22"/>
        </w:rPr>
        <w:t xml:space="preserve"> 7.00pm at the Community Centre.</w:t>
      </w:r>
    </w:p>
    <w:sectPr w:rsidRPr="00D278F2" w:rsidR="00D278F2" w:rsidSect="00483D2F">
      <w:footerReference w:type="default" r:id="rId8"/>
      <w:pgSz w:w="11906" w:h="16838" w:orient="portrait"/>
      <w:pgMar w:top="426" w:right="566"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A1E" w:rsidRDefault="00D96A1E" w14:paraId="0B574F22" w14:textId="77777777">
      <w:r>
        <w:separator/>
      </w:r>
    </w:p>
  </w:endnote>
  <w:endnote w:type="continuationSeparator" w:id="0">
    <w:p w:rsidR="00D96A1E" w:rsidRDefault="00D96A1E" w14:paraId="6573FC5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F35" w:rsidRDefault="00502F35" w14:paraId="2DEBB558" w14:textId="77777777">
    <w:pPr>
      <w:pStyle w:val="Footer"/>
      <w:rPr>
        <w:sz w:val="24"/>
      </w:rPr>
    </w:pPr>
    <w:r>
      <w:rPr>
        <w:sz w:val="24"/>
      </w:rPr>
      <w:t>SIGNED …………………………………………………….       DATE ……………………</w:t>
    </w:r>
    <w:proofErr w:type="gramStart"/>
    <w:r>
      <w:rPr>
        <w:sz w:val="24"/>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A1E" w:rsidRDefault="00D96A1E" w14:paraId="4FDBB2E0" w14:textId="77777777">
      <w:r>
        <w:separator/>
      </w:r>
    </w:p>
  </w:footnote>
  <w:footnote w:type="continuationSeparator" w:id="0">
    <w:p w:rsidR="00D96A1E" w:rsidRDefault="00D96A1E" w14:paraId="1496FB5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10"/>
  </w:num>
  <w:num w:numId="6">
    <w:abstractNumId w:val="26"/>
  </w:num>
  <w:num w:numId="7">
    <w:abstractNumId w:val="25"/>
  </w:num>
  <w:num w:numId="8">
    <w:abstractNumId w:val="2"/>
  </w:num>
  <w:num w:numId="9">
    <w:abstractNumId w:val="27"/>
  </w:num>
  <w:num w:numId="10">
    <w:abstractNumId w:val="22"/>
  </w:num>
  <w:num w:numId="11">
    <w:abstractNumId w:val="33"/>
  </w:num>
  <w:num w:numId="12">
    <w:abstractNumId w:val="15"/>
  </w:num>
  <w:num w:numId="13">
    <w:abstractNumId w:val="9"/>
  </w:num>
  <w:num w:numId="14">
    <w:abstractNumId w:val="13"/>
  </w:num>
  <w:num w:numId="15">
    <w:abstractNumId w:val="32"/>
  </w:num>
  <w:num w:numId="16">
    <w:abstractNumId w:val="17"/>
  </w:num>
  <w:num w:numId="17">
    <w:abstractNumId w:val="29"/>
  </w:num>
  <w:num w:numId="18">
    <w:abstractNumId w:val="14"/>
  </w:num>
  <w:num w:numId="19">
    <w:abstractNumId w:val="5"/>
  </w:num>
  <w:num w:numId="20">
    <w:abstractNumId w:val="3"/>
  </w:num>
  <w:num w:numId="21">
    <w:abstractNumId w:val="20"/>
  </w:num>
  <w:num w:numId="22">
    <w:abstractNumId w:val="18"/>
  </w:num>
  <w:num w:numId="23">
    <w:abstractNumId w:val="31"/>
  </w:num>
  <w:num w:numId="24">
    <w:abstractNumId w:val="6"/>
  </w:num>
  <w:num w:numId="25">
    <w:abstractNumId w:val="23"/>
  </w:num>
  <w:num w:numId="26">
    <w:abstractNumId w:val="1"/>
  </w:num>
  <w:num w:numId="27">
    <w:abstractNumId w:val="21"/>
  </w:num>
  <w:num w:numId="28">
    <w:abstractNumId w:val="28"/>
  </w:num>
  <w:num w:numId="29">
    <w:abstractNumId w:val="4"/>
  </w:num>
  <w:num w:numId="30">
    <w:abstractNumId w:val="34"/>
  </w:num>
  <w:num w:numId="31">
    <w:abstractNumId w:val="19"/>
  </w:num>
  <w:num w:numId="32">
    <w:abstractNumId w:val="24"/>
  </w:num>
  <w:num w:numId="33">
    <w:abstractNumId w:val="8"/>
  </w:num>
  <w:num w:numId="34">
    <w:abstractNumId w:val="30"/>
  </w:num>
  <w:num w:numId="35">
    <w:abstractNumId w:val="1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28"/>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5AA"/>
    <w:rsid w:val="00011C4B"/>
    <w:rsid w:val="00015CAF"/>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3A95"/>
    <w:rsid w:val="00085BE8"/>
    <w:rsid w:val="00087489"/>
    <w:rsid w:val="00090AD5"/>
    <w:rsid w:val="000923CB"/>
    <w:rsid w:val="000936AE"/>
    <w:rsid w:val="00093B5D"/>
    <w:rsid w:val="00096F00"/>
    <w:rsid w:val="000A0B72"/>
    <w:rsid w:val="000A2905"/>
    <w:rsid w:val="000A2BCA"/>
    <w:rsid w:val="000A3E99"/>
    <w:rsid w:val="000A6AF3"/>
    <w:rsid w:val="000A6FC8"/>
    <w:rsid w:val="000B1442"/>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34D7"/>
    <w:rsid w:val="001F557A"/>
    <w:rsid w:val="001F6523"/>
    <w:rsid w:val="001F71C5"/>
    <w:rsid w:val="002116F6"/>
    <w:rsid w:val="00211BBF"/>
    <w:rsid w:val="00211D1B"/>
    <w:rsid w:val="00212140"/>
    <w:rsid w:val="00214BE2"/>
    <w:rsid w:val="002155E6"/>
    <w:rsid w:val="002203EB"/>
    <w:rsid w:val="0022327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5D80"/>
    <w:rsid w:val="00387A41"/>
    <w:rsid w:val="00390524"/>
    <w:rsid w:val="00391732"/>
    <w:rsid w:val="00391E16"/>
    <w:rsid w:val="0039258B"/>
    <w:rsid w:val="00396E53"/>
    <w:rsid w:val="003977DF"/>
    <w:rsid w:val="003A547C"/>
    <w:rsid w:val="003B021B"/>
    <w:rsid w:val="003B31EA"/>
    <w:rsid w:val="003B662E"/>
    <w:rsid w:val="003C2642"/>
    <w:rsid w:val="003C4BD2"/>
    <w:rsid w:val="003C7E76"/>
    <w:rsid w:val="003D277D"/>
    <w:rsid w:val="003D2E78"/>
    <w:rsid w:val="003D3E17"/>
    <w:rsid w:val="003D4FDC"/>
    <w:rsid w:val="003E0194"/>
    <w:rsid w:val="003E05BD"/>
    <w:rsid w:val="003E12E5"/>
    <w:rsid w:val="003E4D7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6BB9"/>
    <w:rsid w:val="004F0A8B"/>
    <w:rsid w:val="004F3232"/>
    <w:rsid w:val="004F61D8"/>
    <w:rsid w:val="004F6D93"/>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14B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5D5B"/>
    <w:rsid w:val="006A7717"/>
    <w:rsid w:val="006B144E"/>
    <w:rsid w:val="006B28C4"/>
    <w:rsid w:val="006B29F5"/>
    <w:rsid w:val="006B6743"/>
    <w:rsid w:val="006B6FAF"/>
    <w:rsid w:val="006B7665"/>
    <w:rsid w:val="006C0485"/>
    <w:rsid w:val="006C0E97"/>
    <w:rsid w:val="006C192F"/>
    <w:rsid w:val="006C4931"/>
    <w:rsid w:val="006C5FFD"/>
    <w:rsid w:val="006D0566"/>
    <w:rsid w:val="006D2299"/>
    <w:rsid w:val="006D3896"/>
    <w:rsid w:val="006D3929"/>
    <w:rsid w:val="006D56BC"/>
    <w:rsid w:val="006E1A51"/>
    <w:rsid w:val="006E2D00"/>
    <w:rsid w:val="006E34F3"/>
    <w:rsid w:val="006E3928"/>
    <w:rsid w:val="006E40BB"/>
    <w:rsid w:val="006E56AB"/>
    <w:rsid w:val="006E6E01"/>
    <w:rsid w:val="006E76CA"/>
    <w:rsid w:val="006E7FDF"/>
    <w:rsid w:val="006F1DEA"/>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31C4"/>
    <w:rsid w:val="007E3EAA"/>
    <w:rsid w:val="007E59EC"/>
    <w:rsid w:val="007E67BA"/>
    <w:rsid w:val="007E7D2D"/>
    <w:rsid w:val="007F025B"/>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5424"/>
    <w:rsid w:val="008C6B22"/>
    <w:rsid w:val="008C7E39"/>
    <w:rsid w:val="008D0767"/>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2AA2"/>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00C3"/>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25BA"/>
    <w:rsid w:val="00D94496"/>
    <w:rsid w:val="00D952B8"/>
    <w:rsid w:val="00D95EB0"/>
    <w:rsid w:val="00D96A1E"/>
    <w:rsid w:val="00D974EB"/>
    <w:rsid w:val="00DA017C"/>
    <w:rsid w:val="00DA3195"/>
    <w:rsid w:val="00DA3674"/>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9B8"/>
    <w:rsid w:val="00E44082"/>
    <w:rsid w:val="00E4657B"/>
    <w:rsid w:val="00E4755F"/>
    <w:rsid w:val="00E5070D"/>
    <w:rsid w:val="00E57E5F"/>
    <w:rsid w:val="00E6360D"/>
    <w:rsid w:val="00E63781"/>
    <w:rsid w:val="00E67D3D"/>
    <w:rsid w:val="00E739DF"/>
    <w:rsid w:val="00E77633"/>
    <w:rsid w:val="00E821F4"/>
    <w:rsid w:val="00E83DDB"/>
    <w:rsid w:val="00E84562"/>
    <w:rsid w:val="00E8553B"/>
    <w:rsid w:val="00E856B1"/>
    <w:rsid w:val="00E86ED7"/>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4D8D"/>
    <w:rsid w:val="00EB4E6D"/>
    <w:rsid w:val="00EB5F6D"/>
    <w:rsid w:val="00EB61A3"/>
    <w:rsid w:val="00EB7367"/>
    <w:rsid w:val="00EB73A2"/>
    <w:rsid w:val="00EC1172"/>
    <w:rsid w:val="00EC66B5"/>
    <w:rsid w:val="00ED097B"/>
    <w:rsid w:val="00ED5E02"/>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61A"/>
    <w:rsid w:val="00F2280C"/>
    <w:rsid w:val="00F22CF8"/>
    <w:rsid w:val="00F22DA5"/>
    <w:rsid w:val="00F265F7"/>
    <w:rsid w:val="00F3139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1246"/>
    <w:rsid w:val="00F71D01"/>
    <w:rsid w:val="00F72D15"/>
    <w:rsid w:val="00F72D35"/>
    <w:rsid w:val="00F73B05"/>
    <w:rsid w:val="00F76ED8"/>
    <w:rsid w:val="00F84092"/>
    <w:rsid w:val="00F84793"/>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A24"/>
    <w:rsid w:val="00FF6249"/>
    <w:rsid w:val="00FF77A9"/>
    <w:rsid w:val="3356B4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D447-6619-EF49-972A-A262940B72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7</revision>
  <lastPrinted>2018-04-23T10:14:00.0000000Z</lastPrinted>
  <dcterms:created xsi:type="dcterms:W3CDTF">2019-01-08T08:22:00.0000000Z</dcterms:created>
  <dcterms:modified xsi:type="dcterms:W3CDTF">2019-01-25T09:19:47.1980884Z</dcterms:modified>
</coreProperties>
</file>